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1E021" w14:textId="5388ADA8" w:rsidR="009E4CD3" w:rsidRPr="008B11B2" w:rsidRDefault="009E4CD3" w:rsidP="00CE19CD">
      <w:pPr>
        <w:jc w:val="center"/>
        <w:rPr>
          <w:rFonts w:ascii="Arial" w:hAnsi="Arial" w:cs="Arial"/>
          <w:b/>
          <w:sz w:val="22"/>
          <w:szCs w:val="22"/>
          <w:u w:val="single"/>
          <w:lang w:val="nl-BE"/>
        </w:rPr>
      </w:pPr>
      <w:r w:rsidRPr="008B11B2">
        <w:rPr>
          <w:rFonts w:ascii="Arial" w:hAnsi="Arial" w:cs="Arial"/>
          <w:b/>
          <w:sz w:val="22"/>
          <w:szCs w:val="22"/>
          <w:u w:val="single"/>
          <w:lang w:val="nl-BE"/>
        </w:rPr>
        <w:t>FORMULIER E-Form-II-01</w:t>
      </w:r>
    </w:p>
    <w:p w14:paraId="62300DB4" w14:textId="77777777" w:rsidR="009E4CD3" w:rsidRPr="008B11B2" w:rsidRDefault="009E4CD3" w:rsidP="009E4CD3">
      <w:pPr>
        <w:autoSpaceDE w:val="0"/>
        <w:autoSpaceDN w:val="0"/>
        <w:adjustRightInd w:val="0"/>
        <w:ind w:left="-426" w:firstLine="426"/>
        <w:jc w:val="center"/>
        <w:rPr>
          <w:rFonts w:ascii="Arial" w:hAnsi="Arial" w:cs="Arial"/>
          <w:b/>
          <w:sz w:val="22"/>
          <w:szCs w:val="22"/>
          <w:u w:val="single"/>
          <w:lang w:val="nl-BE"/>
        </w:rPr>
      </w:pPr>
    </w:p>
    <w:p w14:paraId="688AA9AD" w14:textId="37EB6230" w:rsidR="009E4CD3" w:rsidRPr="00C67107" w:rsidRDefault="009E4CD3" w:rsidP="009E4CD3">
      <w:pPr>
        <w:autoSpaceDE w:val="0"/>
        <w:autoSpaceDN w:val="0"/>
        <w:adjustRightInd w:val="0"/>
        <w:jc w:val="both"/>
        <w:rPr>
          <w:rFonts w:ascii="Arial" w:eastAsia="Arial" w:hAnsi="Arial" w:cs="Arial"/>
          <w:b/>
          <w:sz w:val="22"/>
          <w:szCs w:val="22"/>
          <w:lang w:val="nl-BE"/>
        </w:rPr>
      </w:pPr>
      <w:r w:rsidRPr="00C67107">
        <w:rPr>
          <w:rFonts w:ascii="Arial" w:hAnsi="Arial" w:cs="Arial"/>
          <w:b/>
          <w:sz w:val="22"/>
          <w:szCs w:val="22"/>
          <w:lang w:val="nl-BE"/>
        </w:rPr>
        <w:t>Kandidatuur om te worden opgenomen op de lijst van de verplegingsinrichtingen</w:t>
      </w:r>
      <w:r w:rsidRPr="00C67107" w:rsidDel="00520E24">
        <w:rPr>
          <w:rFonts w:ascii="Arial" w:hAnsi="Arial" w:cs="Arial"/>
          <w:b/>
          <w:sz w:val="22"/>
          <w:szCs w:val="22"/>
          <w:lang w:val="nl-BE"/>
        </w:rPr>
        <w:t xml:space="preserve"> </w:t>
      </w:r>
      <w:r w:rsidRPr="00C67107">
        <w:rPr>
          <w:rFonts w:ascii="Arial" w:hAnsi="Arial" w:cs="Arial"/>
          <w:b/>
          <w:sz w:val="22"/>
          <w:szCs w:val="22"/>
          <w:lang w:val="nl-BE"/>
        </w:rPr>
        <w:t xml:space="preserve">voor de verstrekkingen betreffende </w:t>
      </w:r>
      <w:r w:rsidRPr="00C67107">
        <w:rPr>
          <w:rFonts w:ascii="Arial" w:eastAsia="Arial" w:hAnsi="Arial" w:cs="Arial"/>
          <w:b/>
          <w:sz w:val="22"/>
          <w:szCs w:val="22"/>
          <w:lang w:val="nl-BE"/>
        </w:rPr>
        <w:t xml:space="preserve">radiofrequentie </w:t>
      </w:r>
      <w:r w:rsidRPr="009F2AA0">
        <w:rPr>
          <w:rFonts w:ascii="Arial" w:eastAsia="Arial" w:hAnsi="Arial" w:cs="Arial"/>
          <w:b/>
          <w:sz w:val="22"/>
          <w:szCs w:val="22"/>
          <w:lang w:val="nl-BE"/>
        </w:rPr>
        <w:t>ablatiebehandeling van Barrett slokdarm, zoals bepaald in de vergoedingsvoorwaarde E-§10</w:t>
      </w:r>
    </w:p>
    <w:p w14:paraId="2A9C3248" w14:textId="77777777" w:rsidR="009E4CD3" w:rsidRPr="00C67107" w:rsidRDefault="009E4CD3" w:rsidP="009E4CD3">
      <w:pPr>
        <w:autoSpaceDE w:val="0"/>
        <w:autoSpaceDN w:val="0"/>
        <w:adjustRightInd w:val="0"/>
        <w:jc w:val="both"/>
        <w:rPr>
          <w:rFonts w:ascii="Arial" w:hAnsi="Arial" w:cs="Arial"/>
          <w:b/>
          <w:sz w:val="22"/>
          <w:szCs w:val="22"/>
          <w:lang w:val="nl-BE"/>
        </w:rPr>
      </w:pPr>
    </w:p>
    <w:p w14:paraId="4541C53B" w14:textId="77777777" w:rsidR="009E4CD3" w:rsidRPr="00C67107" w:rsidRDefault="009E4CD3" w:rsidP="009E4CD3">
      <w:pPr>
        <w:jc w:val="both"/>
        <w:rPr>
          <w:rFonts w:ascii="Arial" w:eastAsia="Calibri" w:hAnsi="Arial" w:cs="Arial"/>
          <w:i/>
          <w:sz w:val="22"/>
          <w:szCs w:val="22"/>
          <w:lang w:val="nl-BE"/>
        </w:rPr>
      </w:pPr>
      <w:r w:rsidRPr="00C67107">
        <w:rPr>
          <w:rFonts w:ascii="Arial" w:eastAsia="Calibri" w:hAnsi="Arial" w:cs="Arial"/>
          <w:i/>
          <w:sz w:val="22"/>
          <w:szCs w:val="22"/>
          <w:lang w:val="nl-BE"/>
        </w:rPr>
        <w:t>(Gelieve dit formulier in te vullen in hoofdletters)</w:t>
      </w:r>
    </w:p>
    <w:p w14:paraId="07383072" w14:textId="77777777" w:rsidR="009E4CD3" w:rsidRPr="00C67107" w:rsidRDefault="009E4CD3" w:rsidP="009E4CD3">
      <w:pPr>
        <w:autoSpaceDE w:val="0"/>
        <w:autoSpaceDN w:val="0"/>
        <w:adjustRightInd w:val="0"/>
        <w:jc w:val="both"/>
        <w:rPr>
          <w:rFonts w:ascii="Arial" w:hAnsi="Arial" w:cs="Arial"/>
          <w:b/>
          <w:sz w:val="22"/>
          <w:szCs w:val="22"/>
          <w:lang w:val="nl-BE"/>
        </w:rPr>
      </w:pPr>
    </w:p>
    <w:p w14:paraId="11A727E2" w14:textId="038EFA8B" w:rsidR="009E4CD3" w:rsidRPr="009F2AA0" w:rsidRDefault="009E4CD3" w:rsidP="009E4CD3">
      <w:pPr>
        <w:numPr>
          <w:ilvl w:val="0"/>
          <w:numId w:val="37"/>
        </w:numPr>
        <w:spacing w:line="276" w:lineRule="auto"/>
        <w:rPr>
          <w:rFonts w:ascii="Arial" w:eastAsia="Calibri" w:hAnsi="Arial" w:cs="Arial"/>
          <w:sz w:val="22"/>
          <w:szCs w:val="22"/>
          <w:lang w:val="nl-BE"/>
        </w:rPr>
      </w:pPr>
      <w:r w:rsidRPr="009F2AA0">
        <w:rPr>
          <w:rFonts w:ascii="Arial" w:eastAsia="Calibri" w:hAnsi="Arial" w:cs="Arial"/>
          <w:sz w:val="22"/>
          <w:szCs w:val="22"/>
          <w:lang w:val="nl-BE"/>
        </w:rPr>
        <w:t>Te versturen naar het secretariaat van de Commissie voor Tegemoetkoming van Implantaten en Invasieve Medische Hulpmiddelen (</w:t>
      </w:r>
      <w:r w:rsidR="00F947D9">
        <w:fldChar w:fldCharType="begin"/>
      </w:r>
      <w:r w:rsidR="00F947D9" w:rsidRPr="00F947D9">
        <w:rPr>
          <w:lang w:val="nl-NL"/>
        </w:rPr>
        <w:instrText>HYPERLINK "mailto:implant@riziv-inami.fgov.be"</w:instrText>
      </w:r>
      <w:r w:rsidR="00F947D9">
        <w:fldChar w:fldCharType="separate"/>
      </w:r>
      <w:r w:rsidRPr="009F2AA0">
        <w:rPr>
          <w:rFonts w:ascii="Arial" w:eastAsia="Calibri" w:hAnsi="Arial" w:cs="Arial"/>
          <w:color w:val="17BBFD"/>
          <w:sz w:val="22"/>
          <w:szCs w:val="22"/>
          <w:u w:val="single"/>
          <w:lang w:val="nl-BE"/>
        </w:rPr>
        <w:t>implant@riziv-inami.fgov.be</w:t>
      </w:r>
      <w:r w:rsidR="00F947D9">
        <w:rPr>
          <w:rFonts w:ascii="Arial" w:eastAsia="Calibri" w:hAnsi="Arial" w:cs="Arial"/>
          <w:color w:val="17BBFD"/>
          <w:sz w:val="22"/>
          <w:szCs w:val="22"/>
          <w:u w:val="single"/>
          <w:lang w:val="nl-BE"/>
        </w:rPr>
        <w:fldChar w:fldCharType="end"/>
      </w:r>
      <w:r w:rsidRPr="009F2AA0">
        <w:rPr>
          <w:rFonts w:ascii="Arial" w:eastAsia="Calibri" w:hAnsi="Arial" w:cs="Arial"/>
          <w:sz w:val="22"/>
          <w:szCs w:val="22"/>
          <w:lang w:val="nl-BE"/>
        </w:rPr>
        <w:t xml:space="preserve"> )</w:t>
      </w:r>
    </w:p>
    <w:p w14:paraId="54B1D1DB" w14:textId="77777777" w:rsidR="009E4CD3" w:rsidRPr="00C67107" w:rsidRDefault="009E4CD3" w:rsidP="009E4CD3">
      <w:pPr>
        <w:autoSpaceDE w:val="0"/>
        <w:autoSpaceDN w:val="0"/>
        <w:adjustRightInd w:val="0"/>
        <w:jc w:val="both"/>
        <w:rPr>
          <w:rFonts w:ascii="Arial" w:hAnsi="Arial" w:cs="Arial"/>
          <w:b/>
          <w:sz w:val="22"/>
          <w:szCs w:val="22"/>
          <w:lang w:val="nl-BE"/>
        </w:rPr>
      </w:pPr>
    </w:p>
    <w:p w14:paraId="5E6E7373" w14:textId="77777777" w:rsidR="009E4CD3" w:rsidRPr="00C67107" w:rsidRDefault="009E4CD3" w:rsidP="009E4CD3">
      <w:pPr>
        <w:keepNext/>
        <w:keepLines/>
        <w:numPr>
          <w:ilvl w:val="0"/>
          <w:numId w:val="35"/>
        </w:numPr>
        <w:spacing w:before="240" w:line="276" w:lineRule="auto"/>
        <w:ind w:left="0" w:firstLine="0"/>
        <w:outlineLvl w:val="0"/>
        <w:rPr>
          <w:rFonts w:ascii="Arial" w:eastAsia="Calibri" w:hAnsi="Arial"/>
          <w:b/>
          <w:i/>
          <w:sz w:val="22"/>
          <w:szCs w:val="32"/>
          <w:u w:val="single"/>
          <w:lang w:val="nl-NL"/>
        </w:rPr>
      </w:pPr>
      <w:r w:rsidRPr="00C67107">
        <w:rPr>
          <w:rFonts w:ascii="Arial" w:eastAsia="Calibri" w:hAnsi="Arial"/>
          <w:b/>
          <w:i/>
          <w:sz w:val="22"/>
          <w:szCs w:val="32"/>
          <w:u w:val="single"/>
          <w:lang w:val="nl-NL"/>
        </w:rPr>
        <w:t>Identificatie van de verplegingsinrichting:</w:t>
      </w:r>
    </w:p>
    <w:p w14:paraId="4E4FDE90" w14:textId="77777777" w:rsidR="009E4CD3" w:rsidRPr="00C67107" w:rsidRDefault="009E4CD3" w:rsidP="009E4CD3">
      <w:pPr>
        <w:spacing w:after="200" w:line="276" w:lineRule="auto"/>
        <w:rPr>
          <w:rFonts w:ascii="Arial" w:eastAsia="Calibri" w:hAnsi="Arial" w:cs="Arial"/>
          <w:sz w:val="22"/>
          <w:szCs w:val="22"/>
          <w:lang w:val="nl-NL"/>
        </w:rPr>
      </w:pPr>
      <w:r w:rsidRPr="00C67107">
        <w:rPr>
          <w:rFonts w:ascii="Arial" w:eastAsia="Calibri" w:hAnsi="Arial" w:cs="Arial"/>
          <w:sz w:val="22"/>
          <w:szCs w:val="22"/>
          <w:lang w:val="nl-NL"/>
        </w:rPr>
        <w:t>Naam van de verplegingsinrichting : ………………………………………………………</w:t>
      </w:r>
    </w:p>
    <w:p w14:paraId="691A27B5" w14:textId="77777777" w:rsidR="009E4CD3" w:rsidRPr="009F2AA0" w:rsidRDefault="009E4CD3" w:rsidP="009E4CD3">
      <w:pPr>
        <w:spacing w:after="200" w:line="276" w:lineRule="auto"/>
        <w:rPr>
          <w:rFonts w:ascii="Arial" w:eastAsia="Calibri" w:hAnsi="Arial" w:cs="Arial"/>
          <w:sz w:val="22"/>
          <w:szCs w:val="22"/>
          <w:lang w:val="nl-NL"/>
        </w:rPr>
      </w:pPr>
      <w:r w:rsidRPr="009F2AA0">
        <w:rPr>
          <w:rFonts w:ascii="Arial" w:eastAsia="Calibri" w:hAnsi="Arial" w:cs="Arial"/>
          <w:sz w:val="22"/>
          <w:szCs w:val="22"/>
          <w:lang w:val="nl-NL"/>
        </w:rPr>
        <w:t>Naam en vestigingsnummer</w:t>
      </w:r>
      <w:r w:rsidRPr="009F2AA0">
        <w:rPr>
          <w:rFonts w:ascii="Arial" w:eastAsia="Calibri" w:hAnsi="Arial" w:cs="Arial"/>
          <w:sz w:val="22"/>
          <w:szCs w:val="22"/>
          <w:vertAlign w:val="superscript"/>
          <w:lang w:val="nl-NL"/>
        </w:rPr>
        <w:footnoteReference w:id="1"/>
      </w:r>
      <w:r w:rsidRPr="009F2AA0">
        <w:rPr>
          <w:rFonts w:ascii="Arial" w:eastAsia="Calibri" w:hAnsi="Arial" w:cs="Arial"/>
          <w:sz w:val="22"/>
          <w:szCs w:val="22"/>
          <w:lang w:val="nl-NL"/>
        </w:rPr>
        <w:t xml:space="preserve"> van de campus(sen) waar de ingreep zal plaatsvinden:…………………………………………………………………………………...</w:t>
      </w:r>
    </w:p>
    <w:p w14:paraId="2B722C16" w14:textId="77777777" w:rsidR="009E4CD3" w:rsidRPr="009F2AA0" w:rsidRDefault="009E4CD3" w:rsidP="009E4CD3">
      <w:pPr>
        <w:spacing w:after="200" w:line="276" w:lineRule="auto"/>
        <w:rPr>
          <w:rFonts w:ascii="Arial" w:eastAsia="Calibri" w:hAnsi="Arial" w:cs="Arial"/>
          <w:sz w:val="22"/>
          <w:szCs w:val="22"/>
          <w:lang w:val="nl-NL"/>
        </w:rPr>
      </w:pPr>
      <w:r w:rsidRPr="009F2AA0">
        <w:rPr>
          <w:rFonts w:ascii="Arial" w:eastAsia="Calibri" w:hAnsi="Arial" w:cs="Arial"/>
          <w:sz w:val="22"/>
          <w:szCs w:val="22"/>
          <w:lang w:val="nl-NL"/>
        </w:rPr>
        <w:t>Riziv identificatienr. van de verplegingsinrichting : 710_ _ _ _ _</w:t>
      </w:r>
    </w:p>
    <w:p w14:paraId="3B1177B1" w14:textId="77777777" w:rsidR="009E4CD3" w:rsidRPr="009F2AA0" w:rsidRDefault="009E4CD3" w:rsidP="009E4CD3">
      <w:pPr>
        <w:spacing w:after="200" w:line="276" w:lineRule="auto"/>
        <w:rPr>
          <w:rFonts w:ascii="Arial" w:eastAsia="Calibri" w:hAnsi="Arial" w:cs="Arial"/>
          <w:sz w:val="22"/>
          <w:szCs w:val="22"/>
          <w:lang w:val="nl-NL"/>
        </w:rPr>
      </w:pPr>
      <w:r w:rsidRPr="009F2AA0">
        <w:rPr>
          <w:rFonts w:ascii="Arial" w:eastAsia="Calibri" w:hAnsi="Arial" w:cs="Arial"/>
          <w:sz w:val="22"/>
          <w:szCs w:val="22"/>
          <w:lang w:val="nl-NL"/>
        </w:rPr>
        <w:t>Naam en voornaam van de directeur van de verplegingsinrichting (zoals gedefinieerd in de Wet op de ziekenhuizen</w:t>
      </w:r>
      <w:r w:rsidRPr="009F2AA0">
        <w:rPr>
          <w:rFonts w:ascii="Arial" w:eastAsia="Calibri" w:hAnsi="Arial" w:cs="Arial"/>
          <w:sz w:val="22"/>
          <w:szCs w:val="22"/>
          <w:vertAlign w:val="superscript"/>
          <w:lang w:val="nl-NL"/>
        </w:rPr>
        <w:footnoteReference w:id="2"/>
      </w:r>
      <w:r w:rsidRPr="009F2AA0">
        <w:rPr>
          <w:rFonts w:ascii="Arial" w:eastAsia="Calibri" w:hAnsi="Arial" w:cs="Arial"/>
          <w:sz w:val="22"/>
          <w:szCs w:val="22"/>
          <w:lang w:val="nl-NL"/>
        </w:rPr>
        <w:t>): ………………………………...……..……………………</w:t>
      </w:r>
    </w:p>
    <w:p w14:paraId="28299872" w14:textId="77777777" w:rsidR="009E4CD3" w:rsidRPr="009F2AA0" w:rsidRDefault="009E4CD3" w:rsidP="009E4CD3">
      <w:pPr>
        <w:spacing w:after="200" w:line="276" w:lineRule="auto"/>
        <w:rPr>
          <w:rFonts w:ascii="Arial" w:eastAsia="Calibri" w:hAnsi="Arial" w:cs="Arial"/>
          <w:b/>
          <w:i/>
          <w:sz w:val="22"/>
          <w:szCs w:val="22"/>
          <w:u w:val="single"/>
          <w:lang w:val="nl-BE"/>
        </w:rPr>
      </w:pPr>
      <w:r w:rsidRPr="009F2AA0">
        <w:rPr>
          <w:rFonts w:ascii="Arial" w:eastAsia="Calibri" w:hAnsi="Arial" w:cs="Arial"/>
          <w:sz w:val="22"/>
          <w:szCs w:val="22"/>
          <w:lang w:val="nl-NL"/>
        </w:rPr>
        <w:t>E-mailadres:……………………………………………………...…………………………….</w:t>
      </w:r>
    </w:p>
    <w:p w14:paraId="5ECA0A67" w14:textId="77777777" w:rsidR="009E4CD3" w:rsidRPr="009F2AA0" w:rsidRDefault="009E4CD3" w:rsidP="009E4CD3">
      <w:pPr>
        <w:spacing w:after="200" w:line="276" w:lineRule="auto"/>
        <w:rPr>
          <w:rFonts w:ascii="Arial" w:eastAsia="Calibri" w:hAnsi="Arial" w:cs="Arial"/>
          <w:sz w:val="22"/>
          <w:szCs w:val="22"/>
          <w:lang w:val="nl-NL"/>
        </w:rPr>
      </w:pPr>
      <w:r w:rsidRPr="009F2AA0">
        <w:rPr>
          <w:rFonts w:ascii="Arial" w:eastAsia="Calibri" w:hAnsi="Arial" w:cs="Arial"/>
          <w:sz w:val="22"/>
          <w:szCs w:val="22"/>
          <w:lang w:val="nl-NL"/>
        </w:rPr>
        <w:t>Naam en voornaam van de hoofdarts (zoals gedefinieerd in de Wet op de ziekenhuizen</w:t>
      </w:r>
      <w:r w:rsidRPr="009F2AA0">
        <w:rPr>
          <w:rFonts w:ascii="Arial" w:eastAsia="Calibri" w:hAnsi="Arial" w:cs="Arial"/>
          <w:sz w:val="22"/>
          <w:szCs w:val="22"/>
          <w:vertAlign w:val="superscript"/>
          <w:lang w:val="nl-NL"/>
        </w:rPr>
        <w:t>2</w:t>
      </w:r>
      <w:r w:rsidRPr="009F2AA0">
        <w:rPr>
          <w:rFonts w:ascii="Arial" w:eastAsia="Calibri" w:hAnsi="Arial" w:cs="Arial"/>
          <w:sz w:val="22"/>
          <w:szCs w:val="22"/>
          <w:lang w:val="nl-NL"/>
        </w:rPr>
        <w:t>):………………………………………………………………………………….</w:t>
      </w:r>
    </w:p>
    <w:p w14:paraId="07FE0C14" w14:textId="77777777" w:rsidR="009E4CD3" w:rsidRPr="00C67107" w:rsidRDefault="009E4CD3" w:rsidP="009E4CD3">
      <w:pPr>
        <w:spacing w:after="200" w:line="276" w:lineRule="auto"/>
        <w:rPr>
          <w:rFonts w:ascii="Arial" w:eastAsia="Calibri" w:hAnsi="Arial" w:cs="Arial"/>
          <w:sz w:val="22"/>
          <w:szCs w:val="22"/>
          <w:lang w:val="nl-BE"/>
        </w:rPr>
      </w:pPr>
      <w:r w:rsidRPr="009F2AA0">
        <w:rPr>
          <w:rFonts w:ascii="Arial" w:eastAsia="Calibri" w:hAnsi="Arial" w:cs="Arial"/>
          <w:sz w:val="22"/>
          <w:szCs w:val="22"/>
          <w:lang w:val="nl-NL"/>
        </w:rPr>
        <w:t>E-mailadres:…………………………………………………………………………………..</w:t>
      </w:r>
    </w:p>
    <w:p w14:paraId="243D8FE4" w14:textId="77777777" w:rsidR="009E4CD3" w:rsidRPr="009F2AA0" w:rsidRDefault="009E4CD3" w:rsidP="009E4CD3">
      <w:pPr>
        <w:keepNext/>
        <w:keepLines/>
        <w:numPr>
          <w:ilvl w:val="0"/>
          <w:numId w:val="35"/>
        </w:numPr>
        <w:spacing w:before="240" w:line="276" w:lineRule="auto"/>
        <w:ind w:left="0" w:firstLine="0"/>
        <w:outlineLvl w:val="0"/>
        <w:rPr>
          <w:rFonts w:ascii="Arial" w:hAnsi="Arial"/>
          <w:b/>
          <w:i/>
          <w:sz w:val="22"/>
          <w:szCs w:val="32"/>
          <w:u w:val="single"/>
          <w:lang w:val="nl-BE"/>
        </w:rPr>
      </w:pPr>
      <w:r w:rsidRPr="009F2AA0">
        <w:rPr>
          <w:rFonts w:ascii="Arial" w:hAnsi="Arial"/>
          <w:b/>
          <w:i/>
          <w:sz w:val="22"/>
          <w:szCs w:val="32"/>
          <w:u w:val="single"/>
          <w:lang w:val="nl-BE"/>
        </w:rPr>
        <w:t xml:space="preserve">Identificatie van de arts(en)-specialist(en) die deel uitmaken van het multidisciplinair team zoals bepaald in punt 1.1. van de vergoedingsvoorwaarde E-§10 . </w:t>
      </w:r>
    </w:p>
    <w:p w14:paraId="68C5E828" w14:textId="77777777" w:rsidR="009E4CD3" w:rsidRPr="009F2AA0" w:rsidRDefault="009E4CD3" w:rsidP="009E4CD3">
      <w:pPr>
        <w:spacing w:line="276" w:lineRule="auto"/>
        <w:ind w:left="720"/>
        <w:rPr>
          <w:rFonts w:ascii="Arial" w:eastAsia="Arial" w:hAnsi="Arial"/>
          <w:sz w:val="22"/>
          <w:szCs w:val="22"/>
          <w:lang w:val="nl-BE"/>
        </w:rPr>
      </w:pPr>
    </w:p>
    <w:tbl>
      <w:tblPr>
        <w:tblStyle w:val="Tabelraster2"/>
        <w:tblW w:w="7244" w:type="dxa"/>
        <w:tblLook w:val="04A0" w:firstRow="1" w:lastRow="0" w:firstColumn="1" w:lastColumn="0" w:noHBand="0" w:noVBand="1"/>
      </w:tblPr>
      <w:tblGrid>
        <w:gridCol w:w="2601"/>
        <w:gridCol w:w="2092"/>
        <w:gridCol w:w="2551"/>
      </w:tblGrid>
      <w:tr w:rsidR="009E4CD3" w:rsidRPr="00C67107" w14:paraId="750DB8AD" w14:textId="77777777" w:rsidTr="00C074EE">
        <w:tc>
          <w:tcPr>
            <w:tcW w:w="2601" w:type="dxa"/>
          </w:tcPr>
          <w:p w14:paraId="0B682791" w14:textId="77777777" w:rsidR="009E4CD3" w:rsidRPr="009F2AA0" w:rsidRDefault="009E4CD3" w:rsidP="00C074EE">
            <w:pPr>
              <w:jc w:val="center"/>
              <w:rPr>
                <w:rFonts w:ascii="Arial" w:hAnsi="Arial" w:cs="Arial"/>
                <w:lang w:val="nl-BE"/>
              </w:rPr>
            </w:pPr>
            <w:r w:rsidRPr="009F2AA0">
              <w:rPr>
                <w:rFonts w:ascii="Arial" w:hAnsi="Arial" w:cs="Arial"/>
                <w:lang w:val="nl-BE"/>
              </w:rPr>
              <w:t>Naam en voornaam van de arts-specialist</w:t>
            </w:r>
          </w:p>
          <w:p w14:paraId="35C2A1C5" w14:textId="77777777" w:rsidR="009E4CD3" w:rsidRPr="009F2AA0" w:rsidRDefault="009E4CD3" w:rsidP="00C074EE">
            <w:pPr>
              <w:jc w:val="center"/>
              <w:rPr>
                <w:rFonts w:ascii="Arial" w:hAnsi="Arial" w:cs="Arial"/>
                <w:b/>
                <w:bCs/>
                <w:lang w:val="nl-BE"/>
              </w:rPr>
            </w:pPr>
          </w:p>
        </w:tc>
        <w:tc>
          <w:tcPr>
            <w:tcW w:w="2092" w:type="dxa"/>
          </w:tcPr>
          <w:p w14:paraId="06C4CFF9" w14:textId="77777777" w:rsidR="009E4CD3" w:rsidRPr="009F2AA0" w:rsidRDefault="009E4CD3" w:rsidP="00C074EE">
            <w:pPr>
              <w:jc w:val="center"/>
              <w:rPr>
                <w:rFonts w:ascii="Arial" w:hAnsi="Arial" w:cs="Arial"/>
                <w:lang w:val="nl-BE"/>
              </w:rPr>
            </w:pPr>
            <w:r w:rsidRPr="009F2AA0">
              <w:rPr>
                <w:rFonts w:ascii="Arial" w:hAnsi="Arial" w:cs="Arial"/>
                <w:lang w:val="nl-BE"/>
              </w:rPr>
              <w:t xml:space="preserve">RIZIV nummer van de arts-specialist </w:t>
            </w:r>
          </w:p>
        </w:tc>
        <w:tc>
          <w:tcPr>
            <w:tcW w:w="2551" w:type="dxa"/>
          </w:tcPr>
          <w:p w14:paraId="476B28EC" w14:textId="77777777" w:rsidR="009E4CD3" w:rsidRPr="009F2AA0" w:rsidRDefault="009E4CD3" w:rsidP="00C074EE">
            <w:pPr>
              <w:jc w:val="center"/>
              <w:rPr>
                <w:rFonts w:ascii="Arial" w:hAnsi="Arial" w:cs="Arial"/>
                <w:lang w:val="nl-BE"/>
              </w:rPr>
            </w:pPr>
            <w:r w:rsidRPr="009F2AA0">
              <w:rPr>
                <w:rFonts w:ascii="Arial" w:hAnsi="Arial" w:cs="Arial"/>
                <w:lang w:val="nl-BE"/>
              </w:rPr>
              <w:t>Specialisatie</w:t>
            </w:r>
          </w:p>
        </w:tc>
      </w:tr>
      <w:tr w:rsidR="009E4CD3" w:rsidRPr="00C67107" w14:paraId="3741488B" w14:textId="77777777" w:rsidTr="00C074EE">
        <w:tc>
          <w:tcPr>
            <w:tcW w:w="2601" w:type="dxa"/>
          </w:tcPr>
          <w:p w14:paraId="2A72C7F9" w14:textId="77777777" w:rsidR="009E4CD3" w:rsidRPr="00C67107" w:rsidRDefault="009E4CD3" w:rsidP="00C074EE">
            <w:pPr>
              <w:jc w:val="both"/>
              <w:rPr>
                <w:rFonts w:ascii="Arial" w:hAnsi="Arial" w:cs="Arial"/>
                <w:highlight w:val="lightGray"/>
                <w:lang w:val="nl-NL"/>
              </w:rPr>
            </w:pPr>
          </w:p>
        </w:tc>
        <w:tc>
          <w:tcPr>
            <w:tcW w:w="2092" w:type="dxa"/>
          </w:tcPr>
          <w:p w14:paraId="106E7081" w14:textId="77777777" w:rsidR="009E4CD3" w:rsidRPr="00C67107" w:rsidRDefault="009E4CD3" w:rsidP="00C074EE">
            <w:pPr>
              <w:jc w:val="both"/>
              <w:rPr>
                <w:rFonts w:ascii="Arial" w:hAnsi="Arial" w:cs="Arial"/>
                <w:highlight w:val="lightGray"/>
                <w:lang w:val="nl-NL"/>
              </w:rPr>
            </w:pPr>
          </w:p>
        </w:tc>
        <w:tc>
          <w:tcPr>
            <w:tcW w:w="2551" w:type="dxa"/>
          </w:tcPr>
          <w:p w14:paraId="77DEBE8E" w14:textId="77777777" w:rsidR="009E4CD3" w:rsidRPr="00C67107" w:rsidRDefault="009E4CD3" w:rsidP="00C074EE">
            <w:pPr>
              <w:jc w:val="both"/>
              <w:rPr>
                <w:rFonts w:ascii="Arial" w:hAnsi="Arial" w:cs="Arial"/>
                <w:highlight w:val="lightGray"/>
                <w:lang w:val="nl-NL"/>
              </w:rPr>
            </w:pPr>
          </w:p>
        </w:tc>
      </w:tr>
      <w:tr w:rsidR="009E4CD3" w:rsidRPr="00C67107" w14:paraId="448282FC" w14:textId="77777777" w:rsidTr="00C074EE">
        <w:tc>
          <w:tcPr>
            <w:tcW w:w="2601" w:type="dxa"/>
          </w:tcPr>
          <w:p w14:paraId="5E88D92E" w14:textId="77777777" w:rsidR="009E4CD3" w:rsidRPr="00C67107" w:rsidRDefault="009E4CD3" w:rsidP="00C074EE">
            <w:pPr>
              <w:jc w:val="both"/>
              <w:rPr>
                <w:rFonts w:ascii="Arial" w:hAnsi="Arial" w:cs="Arial"/>
                <w:highlight w:val="lightGray"/>
                <w:lang w:val="nl-NL"/>
              </w:rPr>
            </w:pPr>
          </w:p>
        </w:tc>
        <w:tc>
          <w:tcPr>
            <w:tcW w:w="2092" w:type="dxa"/>
          </w:tcPr>
          <w:p w14:paraId="4300AE00" w14:textId="77777777" w:rsidR="009E4CD3" w:rsidRPr="00C67107" w:rsidRDefault="009E4CD3" w:rsidP="00C074EE">
            <w:pPr>
              <w:jc w:val="both"/>
              <w:rPr>
                <w:rFonts w:ascii="Arial" w:hAnsi="Arial" w:cs="Arial"/>
                <w:highlight w:val="lightGray"/>
                <w:lang w:val="nl-NL"/>
              </w:rPr>
            </w:pPr>
          </w:p>
        </w:tc>
        <w:tc>
          <w:tcPr>
            <w:tcW w:w="2551" w:type="dxa"/>
          </w:tcPr>
          <w:p w14:paraId="0C200C3F" w14:textId="77777777" w:rsidR="009E4CD3" w:rsidRPr="00C67107" w:rsidRDefault="009E4CD3" w:rsidP="00C074EE">
            <w:pPr>
              <w:jc w:val="both"/>
              <w:rPr>
                <w:rFonts w:ascii="Arial" w:hAnsi="Arial" w:cs="Arial"/>
                <w:highlight w:val="lightGray"/>
                <w:lang w:val="nl-NL"/>
              </w:rPr>
            </w:pPr>
          </w:p>
        </w:tc>
      </w:tr>
      <w:tr w:rsidR="009E4CD3" w:rsidRPr="00C67107" w14:paraId="6AA1F789" w14:textId="77777777" w:rsidTr="00C074EE">
        <w:tc>
          <w:tcPr>
            <w:tcW w:w="2601" w:type="dxa"/>
          </w:tcPr>
          <w:p w14:paraId="5DE7DCEE" w14:textId="77777777" w:rsidR="009E4CD3" w:rsidRPr="00C67107" w:rsidRDefault="009E4CD3" w:rsidP="00C074EE">
            <w:pPr>
              <w:jc w:val="both"/>
              <w:rPr>
                <w:rFonts w:ascii="Arial" w:hAnsi="Arial" w:cs="Arial"/>
                <w:highlight w:val="lightGray"/>
                <w:lang w:val="nl-NL"/>
              </w:rPr>
            </w:pPr>
          </w:p>
        </w:tc>
        <w:tc>
          <w:tcPr>
            <w:tcW w:w="2092" w:type="dxa"/>
          </w:tcPr>
          <w:p w14:paraId="23137912" w14:textId="77777777" w:rsidR="009E4CD3" w:rsidRPr="00C67107" w:rsidRDefault="009E4CD3" w:rsidP="00C074EE">
            <w:pPr>
              <w:jc w:val="both"/>
              <w:rPr>
                <w:rFonts w:ascii="Arial" w:hAnsi="Arial" w:cs="Arial"/>
                <w:highlight w:val="lightGray"/>
                <w:lang w:val="nl-NL"/>
              </w:rPr>
            </w:pPr>
          </w:p>
        </w:tc>
        <w:tc>
          <w:tcPr>
            <w:tcW w:w="2551" w:type="dxa"/>
          </w:tcPr>
          <w:p w14:paraId="3D185C84" w14:textId="77777777" w:rsidR="009E4CD3" w:rsidRPr="00C67107" w:rsidRDefault="009E4CD3" w:rsidP="00C074EE">
            <w:pPr>
              <w:jc w:val="both"/>
              <w:rPr>
                <w:rFonts w:ascii="Arial" w:hAnsi="Arial" w:cs="Arial"/>
                <w:highlight w:val="lightGray"/>
                <w:lang w:val="nl-NL"/>
              </w:rPr>
            </w:pPr>
          </w:p>
        </w:tc>
      </w:tr>
      <w:tr w:rsidR="009E4CD3" w:rsidRPr="00C67107" w14:paraId="587461D6" w14:textId="77777777" w:rsidTr="00C074EE">
        <w:tc>
          <w:tcPr>
            <w:tcW w:w="2601" w:type="dxa"/>
          </w:tcPr>
          <w:p w14:paraId="62A23CD3" w14:textId="77777777" w:rsidR="009E4CD3" w:rsidRPr="00C67107" w:rsidRDefault="009E4CD3" w:rsidP="00C074EE">
            <w:pPr>
              <w:jc w:val="both"/>
              <w:rPr>
                <w:rFonts w:ascii="Arial" w:hAnsi="Arial" w:cs="Arial"/>
                <w:highlight w:val="lightGray"/>
                <w:lang w:val="nl-NL"/>
              </w:rPr>
            </w:pPr>
          </w:p>
        </w:tc>
        <w:tc>
          <w:tcPr>
            <w:tcW w:w="2092" w:type="dxa"/>
          </w:tcPr>
          <w:p w14:paraId="050466BD" w14:textId="77777777" w:rsidR="009E4CD3" w:rsidRPr="00C67107" w:rsidRDefault="009E4CD3" w:rsidP="00C074EE">
            <w:pPr>
              <w:jc w:val="both"/>
              <w:rPr>
                <w:rFonts w:ascii="Arial" w:hAnsi="Arial" w:cs="Arial"/>
                <w:highlight w:val="lightGray"/>
                <w:lang w:val="nl-NL"/>
              </w:rPr>
            </w:pPr>
          </w:p>
        </w:tc>
        <w:tc>
          <w:tcPr>
            <w:tcW w:w="2551" w:type="dxa"/>
          </w:tcPr>
          <w:p w14:paraId="14E60C59" w14:textId="77777777" w:rsidR="009E4CD3" w:rsidRPr="00C67107" w:rsidRDefault="009E4CD3" w:rsidP="00C074EE">
            <w:pPr>
              <w:jc w:val="both"/>
              <w:rPr>
                <w:rFonts w:ascii="Arial" w:hAnsi="Arial" w:cs="Arial"/>
                <w:highlight w:val="lightGray"/>
                <w:lang w:val="nl-NL"/>
              </w:rPr>
            </w:pPr>
          </w:p>
        </w:tc>
      </w:tr>
      <w:tr w:rsidR="009E4CD3" w:rsidRPr="00C67107" w14:paraId="56651F23" w14:textId="77777777" w:rsidTr="00C074EE">
        <w:tc>
          <w:tcPr>
            <w:tcW w:w="2601" w:type="dxa"/>
          </w:tcPr>
          <w:p w14:paraId="03DA2EBB" w14:textId="77777777" w:rsidR="009E4CD3" w:rsidRPr="00C67107" w:rsidRDefault="009E4CD3" w:rsidP="00C074EE">
            <w:pPr>
              <w:jc w:val="both"/>
              <w:rPr>
                <w:rFonts w:ascii="Arial" w:hAnsi="Arial" w:cs="Arial"/>
                <w:highlight w:val="lightGray"/>
                <w:lang w:val="nl-NL"/>
              </w:rPr>
            </w:pPr>
          </w:p>
        </w:tc>
        <w:tc>
          <w:tcPr>
            <w:tcW w:w="2092" w:type="dxa"/>
          </w:tcPr>
          <w:p w14:paraId="643F6332" w14:textId="77777777" w:rsidR="009E4CD3" w:rsidRPr="00C67107" w:rsidRDefault="009E4CD3" w:rsidP="00C074EE">
            <w:pPr>
              <w:jc w:val="both"/>
              <w:rPr>
                <w:rFonts w:ascii="Arial" w:hAnsi="Arial" w:cs="Arial"/>
                <w:highlight w:val="lightGray"/>
                <w:lang w:val="nl-NL"/>
              </w:rPr>
            </w:pPr>
          </w:p>
        </w:tc>
        <w:tc>
          <w:tcPr>
            <w:tcW w:w="2551" w:type="dxa"/>
          </w:tcPr>
          <w:p w14:paraId="6ECD55E5" w14:textId="77777777" w:rsidR="009E4CD3" w:rsidRPr="00C67107" w:rsidRDefault="009E4CD3" w:rsidP="00C074EE">
            <w:pPr>
              <w:jc w:val="both"/>
              <w:rPr>
                <w:rFonts w:ascii="Arial" w:hAnsi="Arial" w:cs="Arial"/>
                <w:highlight w:val="lightGray"/>
                <w:lang w:val="nl-NL"/>
              </w:rPr>
            </w:pPr>
          </w:p>
        </w:tc>
      </w:tr>
      <w:tr w:rsidR="009E4CD3" w:rsidRPr="00C67107" w14:paraId="36798F1E" w14:textId="77777777" w:rsidTr="00C074EE">
        <w:tc>
          <w:tcPr>
            <w:tcW w:w="2601" w:type="dxa"/>
          </w:tcPr>
          <w:p w14:paraId="00685FC1" w14:textId="77777777" w:rsidR="009E4CD3" w:rsidRPr="00C67107" w:rsidRDefault="009E4CD3" w:rsidP="00C074EE">
            <w:pPr>
              <w:jc w:val="both"/>
              <w:rPr>
                <w:rFonts w:ascii="Arial" w:hAnsi="Arial" w:cs="Arial"/>
                <w:highlight w:val="lightGray"/>
                <w:lang w:val="nl-NL"/>
              </w:rPr>
            </w:pPr>
          </w:p>
        </w:tc>
        <w:tc>
          <w:tcPr>
            <w:tcW w:w="2092" w:type="dxa"/>
          </w:tcPr>
          <w:p w14:paraId="3F2E2104" w14:textId="77777777" w:rsidR="009E4CD3" w:rsidRPr="00C67107" w:rsidRDefault="009E4CD3" w:rsidP="00C074EE">
            <w:pPr>
              <w:jc w:val="both"/>
              <w:rPr>
                <w:rFonts w:ascii="Arial" w:hAnsi="Arial" w:cs="Arial"/>
                <w:highlight w:val="lightGray"/>
                <w:lang w:val="nl-NL"/>
              </w:rPr>
            </w:pPr>
          </w:p>
        </w:tc>
        <w:tc>
          <w:tcPr>
            <w:tcW w:w="2551" w:type="dxa"/>
          </w:tcPr>
          <w:p w14:paraId="67B56F3E" w14:textId="77777777" w:rsidR="009E4CD3" w:rsidRPr="00C67107" w:rsidRDefault="009E4CD3" w:rsidP="00C074EE">
            <w:pPr>
              <w:jc w:val="both"/>
              <w:rPr>
                <w:rFonts w:ascii="Arial" w:hAnsi="Arial" w:cs="Arial"/>
                <w:highlight w:val="lightGray"/>
                <w:lang w:val="nl-NL"/>
              </w:rPr>
            </w:pPr>
          </w:p>
        </w:tc>
      </w:tr>
      <w:tr w:rsidR="009E4CD3" w:rsidRPr="00C67107" w14:paraId="7FD59C55" w14:textId="77777777" w:rsidTr="00C074EE">
        <w:tc>
          <w:tcPr>
            <w:tcW w:w="2601" w:type="dxa"/>
          </w:tcPr>
          <w:p w14:paraId="70743375" w14:textId="77777777" w:rsidR="009E4CD3" w:rsidRPr="00C67107" w:rsidRDefault="009E4CD3" w:rsidP="00C074EE">
            <w:pPr>
              <w:jc w:val="both"/>
              <w:rPr>
                <w:rFonts w:ascii="Arial" w:hAnsi="Arial" w:cs="Arial"/>
                <w:highlight w:val="lightGray"/>
                <w:lang w:val="nl-NL"/>
              </w:rPr>
            </w:pPr>
          </w:p>
        </w:tc>
        <w:tc>
          <w:tcPr>
            <w:tcW w:w="2092" w:type="dxa"/>
          </w:tcPr>
          <w:p w14:paraId="34E70D3C" w14:textId="77777777" w:rsidR="009E4CD3" w:rsidRPr="00C67107" w:rsidRDefault="009E4CD3" w:rsidP="00C074EE">
            <w:pPr>
              <w:jc w:val="both"/>
              <w:rPr>
                <w:rFonts w:ascii="Arial" w:hAnsi="Arial" w:cs="Arial"/>
                <w:highlight w:val="lightGray"/>
                <w:lang w:val="nl-NL"/>
              </w:rPr>
            </w:pPr>
          </w:p>
        </w:tc>
        <w:tc>
          <w:tcPr>
            <w:tcW w:w="2551" w:type="dxa"/>
          </w:tcPr>
          <w:p w14:paraId="1EF388D8" w14:textId="77777777" w:rsidR="009E4CD3" w:rsidRPr="00C67107" w:rsidRDefault="009E4CD3" w:rsidP="00C074EE">
            <w:pPr>
              <w:jc w:val="both"/>
              <w:rPr>
                <w:rFonts w:ascii="Arial" w:hAnsi="Arial" w:cs="Arial"/>
                <w:highlight w:val="lightGray"/>
                <w:lang w:val="nl-NL"/>
              </w:rPr>
            </w:pPr>
          </w:p>
        </w:tc>
      </w:tr>
    </w:tbl>
    <w:p w14:paraId="3D46D1C5" w14:textId="70B587E9" w:rsidR="009E4CD3" w:rsidRPr="00207DC0" w:rsidRDefault="009E4CD3" w:rsidP="009E4CD3">
      <w:pPr>
        <w:keepNext/>
        <w:keepLines/>
        <w:numPr>
          <w:ilvl w:val="0"/>
          <w:numId w:val="35"/>
        </w:numPr>
        <w:spacing w:before="240" w:line="276" w:lineRule="auto"/>
        <w:ind w:left="0" w:firstLine="0"/>
        <w:outlineLvl w:val="0"/>
        <w:rPr>
          <w:rFonts w:ascii="Arial" w:hAnsi="Arial"/>
          <w:b/>
          <w:i/>
          <w:sz w:val="22"/>
          <w:szCs w:val="32"/>
          <w:u w:val="single"/>
          <w:lang w:val="nl-BE"/>
        </w:rPr>
      </w:pPr>
      <w:r w:rsidRPr="00C67107">
        <w:rPr>
          <w:rFonts w:ascii="Arial" w:hAnsi="Arial"/>
          <w:b/>
          <w:i/>
          <w:sz w:val="22"/>
          <w:szCs w:val="32"/>
          <w:u w:val="single"/>
          <w:lang w:val="nl-BE"/>
        </w:rPr>
        <w:lastRenderedPageBreak/>
        <w:t xml:space="preserve">Identificatie </w:t>
      </w:r>
      <w:r w:rsidRPr="00207DC0">
        <w:rPr>
          <w:rFonts w:ascii="Arial" w:hAnsi="Arial"/>
          <w:b/>
          <w:i/>
          <w:sz w:val="22"/>
          <w:szCs w:val="32"/>
          <w:u w:val="single"/>
          <w:lang w:val="nl-BE"/>
        </w:rPr>
        <w:t>van de arts(en)-specialist(en) die de radiofrequente ablatie uitvoert/uitvoeren</w:t>
      </w:r>
    </w:p>
    <w:p w14:paraId="60EA5A44" w14:textId="77777777" w:rsidR="009E4CD3" w:rsidRPr="00207DC0" w:rsidRDefault="009E4CD3" w:rsidP="009E4CD3">
      <w:pPr>
        <w:keepNext/>
        <w:keepLines/>
        <w:numPr>
          <w:ilvl w:val="0"/>
          <w:numId w:val="38"/>
        </w:numPr>
        <w:spacing w:before="40" w:line="276" w:lineRule="auto"/>
        <w:ind w:left="284" w:hanging="284"/>
        <w:outlineLvl w:val="1"/>
        <w:rPr>
          <w:rFonts w:ascii="Arial" w:hAnsi="Arial"/>
          <w:b/>
          <w:i/>
          <w:sz w:val="22"/>
          <w:szCs w:val="26"/>
          <w:lang w:val="nl-BE"/>
        </w:rPr>
      </w:pPr>
      <w:r w:rsidRPr="00207DC0">
        <w:rPr>
          <w:rFonts w:ascii="Arial" w:hAnsi="Arial"/>
          <w:b/>
          <w:i/>
          <w:sz w:val="22"/>
          <w:szCs w:val="26"/>
          <w:lang w:val="nl-BE"/>
        </w:rPr>
        <w:t>Endoscopische resectie</w:t>
      </w:r>
    </w:p>
    <w:p w14:paraId="1995CB88" w14:textId="77777777" w:rsidR="009E4CD3" w:rsidRPr="00207DC0" w:rsidRDefault="009E4CD3" w:rsidP="009E4CD3">
      <w:pPr>
        <w:numPr>
          <w:ilvl w:val="0"/>
          <w:numId w:val="33"/>
        </w:numPr>
        <w:tabs>
          <w:tab w:val="left" w:pos="360"/>
        </w:tabs>
        <w:spacing w:after="240" w:line="276" w:lineRule="auto"/>
        <w:ind w:left="567" w:hanging="283"/>
        <w:jc w:val="both"/>
        <w:rPr>
          <w:rFonts w:ascii="Arial" w:eastAsia="Arial" w:hAnsi="Arial" w:cs="Arial"/>
          <w:i/>
          <w:sz w:val="22"/>
          <w:szCs w:val="22"/>
          <w:lang w:val="nl-NL"/>
        </w:rPr>
      </w:pPr>
      <w:r w:rsidRPr="00207DC0">
        <w:rPr>
          <w:rFonts w:ascii="Arial" w:eastAsia="Arial" w:hAnsi="Arial" w:cs="Arial"/>
          <w:i/>
          <w:sz w:val="22"/>
          <w:szCs w:val="22"/>
          <w:lang w:val="nl-NL"/>
        </w:rPr>
        <w:t>Endoscopische resecties uitgevoerd onder supervisie, door een beginnend arts</w:t>
      </w:r>
      <w:r w:rsidRPr="00207DC0">
        <w:rPr>
          <w:rFonts w:ascii="Arial" w:eastAsia="Arial" w:hAnsi="Arial" w:cs="Arial"/>
          <w:i/>
          <w:sz w:val="22"/>
          <w:szCs w:val="22"/>
          <w:vertAlign w:val="superscript"/>
          <w:lang w:val="nl-NL"/>
        </w:rPr>
        <w:footnoteReference w:id="3"/>
      </w:r>
      <w:r w:rsidRPr="00207DC0">
        <w:rPr>
          <w:rFonts w:ascii="Arial" w:eastAsia="Arial" w:hAnsi="Arial" w:cs="Arial"/>
          <w:i/>
          <w:sz w:val="22"/>
          <w:szCs w:val="22"/>
          <w:lang w:val="nl-NL"/>
        </w:rPr>
        <w:t xml:space="preserve"> in het domein van radiofrequente ablatie bij Barrett slokdarm:</w:t>
      </w:r>
    </w:p>
    <w:tbl>
      <w:tblPr>
        <w:tblStyle w:val="Tabelraster2"/>
        <w:tblW w:w="8308" w:type="dxa"/>
        <w:tblLook w:val="04A0" w:firstRow="1" w:lastRow="0" w:firstColumn="1" w:lastColumn="0" w:noHBand="0" w:noVBand="1"/>
      </w:tblPr>
      <w:tblGrid>
        <w:gridCol w:w="2521"/>
        <w:gridCol w:w="2122"/>
        <w:gridCol w:w="1848"/>
        <w:gridCol w:w="1817"/>
      </w:tblGrid>
      <w:tr w:rsidR="009E4CD3" w:rsidRPr="00207DC0" w14:paraId="4F962ADE" w14:textId="77777777" w:rsidTr="00C074EE">
        <w:tc>
          <w:tcPr>
            <w:tcW w:w="8308" w:type="dxa"/>
            <w:gridSpan w:val="4"/>
          </w:tcPr>
          <w:p w14:paraId="22ADD84E" w14:textId="77777777" w:rsidR="009E4CD3" w:rsidRPr="00207DC0" w:rsidRDefault="009E4CD3" w:rsidP="00C074EE">
            <w:pPr>
              <w:rPr>
                <w:rFonts w:ascii="Arial" w:hAnsi="Arial" w:cs="Arial"/>
                <w:lang w:val="nl-NL"/>
              </w:rPr>
            </w:pPr>
            <w:r w:rsidRPr="00207DC0">
              <w:rPr>
                <w:rFonts w:ascii="Arial" w:hAnsi="Arial" w:cs="Arial"/>
                <w:lang w:val="nl-NL"/>
              </w:rPr>
              <w:t xml:space="preserve">Naam, voornaam van de arts specialist: </w:t>
            </w:r>
          </w:p>
          <w:p w14:paraId="024FEF26" w14:textId="77777777" w:rsidR="009E4CD3" w:rsidRPr="00207DC0" w:rsidRDefault="009E4CD3" w:rsidP="00C074EE">
            <w:pPr>
              <w:rPr>
                <w:rFonts w:ascii="Arial" w:hAnsi="Arial" w:cs="Arial"/>
                <w:lang w:val="nl-NL"/>
              </w:rPr>
            </w:pPr>
            <w:r w:rsidRPr="00207DC0">
              <w:rPr>
                <w:rFonts w:ascii="Arial" w:hAnsi="Arial" w:cs="Arial"/>
                <w:lang w:val="nl-NL"/>
              </w:rPr>
              <w:t xml:space="preserve">RIZIV nummer: </w:t>
            </w:r>
          </w:p>
        </w:tc>
      </w:tr>
      <w:tr w:rsidR="009E4CD3" w:rsidRPr="00C67107" w14:paraId="3F4D565B" w14:textId="77777777" w:rsidTr="00C074EE">
        <w:tc>
          <w:tcPr>
            <w:tcW w:w="2521" w:type="dxa"/>
          </w:tcPr>
          <w:p w14:paraId="4EF76AFB" w14:textId="77777777" w:rsidR="009E4CD3" w:rsidRPr="00207DC0" w:rsidRDefault="009E4CD3" w:rsidP="00C074EE">
            <w:pPr>
              <w:jc w:val="center"/>
              <w:rPr>
                <w:rFonts w:ascii="Arial" w:hAnsi="Arial" w:cs="Arial"/>
                <w:lang w:val="nl-BE"/>
              </w:rPr>
            </w:pPr>
            <w:r w:rsidRPr="00207DC0">
              <w:rPr>
                <w:rFonts w:ascii="Arial" w:hAnsi="Arial" w:cs="Arial"/>
                <w:lang w:val="nl-BE"/>
              </w:rPr>
              <w:t>Naam en voornaam van de arts-specialist</w:t>
            </w:r>
          </w:p>
          <w:p w14:paraId="04CFF1FC" w14:textId="77777777" w:rsidR="009E4CD3" w:rsidRPr="00207DC0" w:rsidRDefault="009E4CD3" w:rsidP="00C074EE">
            <w:pPr>
              <w:jc w:val="center"/>
              <w:rPr>
                <w:rFonts w:ascii="Arial" w:hAnsi="Arial" w:cs="Arial"/>
                <w:b/>
                <w:bCs/>
                <w:lang w:val="nl-BE"/>
              </w:rPr>
            </w:pPr>
            <w:r w:rsidRPr="00207DC0">
              <w:rPr>
                <w:rFonts w:ascii="Arial" w:hAnsi="Arial" w:cs="Arial"/>
                <w:b/>
                <w:bCs/>
                <w:lang w:val="nl-BE"/>
              </w:rPr>
              <w:t>supervisor</w:t>
            </w:r>
          </w:p>
        </w:tc>
        <w:tc>
          <w:tcPr>
            <w:tcW w:w="2122" w:type="dxa"/>
          </w:tcPr>
          <w:p w14:paraId="3882F902" w14:textId="77777777" w:rsidR="009E4CD3" w:rsidRPr="00207DC0" w:rsidRDefault="009E4CD3" w:rsidP="00C074EE">
            <w:pPr>
              <w:jc w:val="center"/>
              <w:rPr>
                <w:rFonts w:ascii="Arial" w:hAnsi="Arial" w:cs="Arial"/>
                <w:lang w:val="nl-BE"/>
              </w:rPr>
            </w:pPr>
            <w:r w:rsidRPr="00207DC0">
              <w:rPr>
                <w:rFonts w:ascii="Arial" w:hAnsi="Arial" w:cs="Arial"/>
                <w:lang w:val="nl-BE"/>
              </w:rPr>
              <w:t xml:space="preserve">RIZIV nummer van de arts-specialist </w:t>
            </w:r>
            <w:r w:rsidRPr="00207DC0">
              <w:rPr>
                <w:rFonts w:ascii="Arial" w:hAnsi="Arial" w:cs="Arial"/>
                <w:b/>
                <w:bCs/>
                <w:lang w:val="nl-BE"/>
              </w:rPr>
              <w:t>supervisor</w:t>
            </w:r>
          </w:p>
        </w:tc>
        <w:tc>
          <w:tcPr>
            <w:tcW w:w="1848" w:type="dxa"/>
          </w:tcPr>
          <w:p w14:paraId="13979EDE" w14:textId="77777777" w:rsidR="009E4CD3" w:rsidRPr="00207DC0" w:rsidRDefault="009E4CD3" w:rsidP="00C074EE">
            <w:pPr>
              <w:jc w:val="center"/>
              <w:rPr>
                <w:rFonts w:ascii="Arial" w:hAnsi="Arial" w:cs="Arial"/>
                <w:lang w:val="fr-BE"/>
              </w:rPr>
            </w:pPr>
            <w:proofErr w:type="spellStart"/>
            <w:r w:rsidRPr="00207DC0">
              <w:rPr>
                <w:rFonts w:ascii="Arial" w:hAnsi="Arial" w:cs="Arial"/>
                <w:lang w:val="fr-BE"/>
              </w:rPr>
              <w:t>Initialen</w:t>
            </w:r>
            <w:proofErr w:type="spellEnd"/>
          </w:p>
          <w:p w14:paraId="3AB655A8" w14:textId="77777777" w:rsidR="009E4CD3" w:rsidRPr="00207DC0" w:rsidRDefault="009E4CD3" w:rsidP="00C074EE">
            <w:pPr>
              <w:jc w:val="center"/>
              <w:rPr>
                <w:rFonts w:ascii="Arial" w:hAnsi="Arial" w:cs="Arial"/>
                <w:lang w:val="fr-BE"/>
              </w:rPr>
            </w:pPr>
            <w:proofErr w:type="spellStart"/>
            <w:r w:rsidRPr="00207DC0">
              <w:rPr>
                <w:rFonts w:ascii="Arial" w:hAnsi="Arial" w:cs="Arial"/>
                <w:lang w:val="fr-BE"/>
              </w:rPr>
              <w:t>patiënt</w:t>
            </w:r>
            <w:proofErr w:type="spellEnd"/>
          </w:p>
        </w:tc>
        <w:tc>
          <w:tcPr>
            <w:tcW w:w="1814" w:type="dxa"/>
          </w:tcPr>
          <w:p w14:paraId="0000F1EA" w14:textId="77777777" w:rsidR="009E4CD3" w:rsidRPr="00207DC0" w:rsidRDefault="009E4CD3" w:rsidP="00C074EE">
            <w:pPr>
              <w:jc w:val="center"/>
              <w:rPr>
                <w:rFonts w:ascii="Arial" w:hAnsi="Arial" w:cs="Arial"/>
                <w:lang w:val="fr-BE"/>
              </w:rPr>
            </w:pPr>
            <w:proofErr w:type="spellStart"/>
            <w:r w:rsidRPr="00207DC0">
              <w:rPr>
                <w:rFonts w:ascii="Arial" w:hAnsi="Arial" w:cs="Arial"/>
                <w:lang w:val="fr-BE"/>
              </w:rPr>
              <w:t>Datum</w:t>
            </w:r>
            <w:proofErr w:type="spellEnd"/>
            <w:r w:rsidRPr="00207DC0">
              <w:rPr>
                <w:rFonts w:ascii="Arial" w:hAnsi="Arial" w:cs="Arial"/>
                <w:lang w:val="fr-BE"/>
              </w:rPr>
              <w:t xml:space="preserve"> resectie</w:t>
            </w:r>
          </w:p>
        </w:tc>
      </w:tr>
      <w:tr w:rsidR="009E4CD3" w:rsidRPr="00C67107" w14:paraId="5EE01707" w14:textId="77777777" w:rsidTr="00C074EE">
        <w:tc>
          <w:tcPr>
            <w:tcW w:w="2521" w:type="dxa"/>
          </w:tcPr>
          <w:p w14:paraId="14F6AB51" w14:textId="77777777" w:rsidR="009E4CD3" w:rsidRPr="00C67107" w:rsidRDefault="009E4CD3" w:rsidP="00C074EE">
            <w:pPr>
              <w:jc w:val="both"/>
              <w:rPr>
                <w:rFonts w:ascii="Arial" w:hAnsi="Arial" w:cs="Arial"/>
                <w:highlight w:val="lightGray"/>
                <w:lang w:val="nl-NL"/>
              </w:rPr>
            </w:pPr>
          </w:p>
        </w:tc>
        <w:tc>
          <w:tcPr>
            <w:tcW w:w="2122" w:type="dxa"/>
          </w:tcPr>
          <w:p w14:paraId="561703E9" w14:textId="77777777" w:rsidR="009E4CD3" w:rsidRPr="00C67107" w:rsidRDefault="009E4CD3" w:rsidP="00C074EE">
            <w:pPr>
              <w:jc w:val="both"/>
              <w:rPr>
                <w:rFonts w:ascii="Arial" w:hAnsi="Arial" w:cs="Arial"/>
                <w:highlight w:val="lightGray"/>
                <w:lang w:val="nl-NL"/>
              </w:rPr>
            </w:pPr>
          </w:p>
        </w:tc>
        <w:tc>
          <w:tcPr>
            <w:tcW w:w="1848" w:type="dxa"/>
          </w:tcPr>
          <w:p w14:paraId="4BFDF868" w14:textId="77777777" w:rsidR="009E4CD3" w:rsidRPr="00C67107" w:rsidRDefault="009E4CD3" w:rsidP="00C074EE">
            <w:pPr>
              <w:jc w:val="both"/>
              <w:rPr>
                <w:rFonts w:ascii="Arial" w:hAnsi="Arial" w:cs="Arial"/>
                <w:highlight w:val="lightGray"/>
                <w:lang w:val="nl-NL"/>
              </w:rPr>
            </w:pPr>
          </w:p>
        </w:tc>
        <w:tc>
          <w:tcPr>
            <w:tcW w:w="1814" w:type="dxa"/>
          </w:tcPr>
          <w:p w14:paraId="692F83CC" w14:textId="77777777" w:rsidR="009E4CD3" w:rsidRPr="00C67107" w:rsidRDefault="009E4CD3" w:rsidP="00C074EE">
            <w:pPr>
              <w:jc w:val="both"/>
              <w:rPr>
                <w:rFonts w:ascii="Arial" w:hAnsi="Arial" w:cs="Arial"/>
                <w:highlight w:val="lightGray"/>
                <w:lang w:val="nl-NL"/>
              </w:rPr>
            </w:pPr>
          </w:p>
        </w:tc>
      </w:tr>
      <w:tr w:rsidR="009E4CD3" w:rsidRPr="00C67107" w14:paraId="34212EF9" w14:textId="77777777" w:rsidTr="00C074EE">
        <w:tc>
          <w:tcPr>
            <w:tcW w:w="2521" w:type="dxa"/>
          </w:tcPr>
          <w:p w14:paraId="55E0534A" w14:textId="77777777" w:rsidR="009E4CD3" w:rsidRPr="00C67107" w:rsidRDefault="009E4CD3" w:rsidP="00C074EE">
            <w:pPr>
              <w:jc w:val="both"/>
              <w:rPr>
                <w:rFonts w:ascii="Arial" w:hAnsi="Arial" w:cs="Arial"/>
                <w:highlight w:val="lightGray"/>
                <w:lang w:val="nl-NL"/>
              </w:rPr>
            </w:pPr>
          </w:p>
        </w:tc>
        <w:tc>
          <w:tcPr>
            <w:tcW w:w="2122" w:type="dxa"/>
          </w:tcPr>
          <w:p w14:paraId="19E81F5E" w14:textId="77777777" w:rsidR="009E4CD3" w:rsidRPr="00C67107" w:rsidRDefault="009E4CD3" w:rsidP="00C074EE">
            <w:pPr>
              <w:jc w:val="both"/>
              <w:rPr>
                <w:rFonts w:ascii="Arial" w:hAnsi="Arial" w:cs="Arial"/>
                <w:highlight w:val="lightGray"/>
                <w:lang w:val="nl-NL"/>
              </w:rPr>
            </w:pPr>
          </w:p>
        </w:tc>
        <w:tc>
          <w:tcPr>
            <w:tcW w:w="1848" w:type="dxa"/>
          </w:tcPr>
          <w:p w14:paraId="790818AF" w14:textId="77777777" w:rsidR="009E4CD3" w:rsidRPr="00C67107" w:rsidRDefault="009E4CD3" w:rsidP="00C074EE">
            <w:pPr>
              <w:jc w:val="both"/>
              <w:rPr>
                <w:rFonts w:ascii="Arial" w:hAnsi="Arial" w:cs="Arial"/>
                <w:highlight w:val="lightGray"/>
                <w:lang w:val="nl-NL"/>
              </w:rPr>
            </w:pPr>
          </w:p>
        </w:tc>
        <w:tc>
          <w:tcPr>
            <w:tcW w:w="1814" w:type="dxa"/>
          </w:tcPr>
          <w:p w14:paraId="46A7F2FA" w14:textId="77777777" w:rsidR="009E4CD3" w:rsidRPr="00C67107" w:rsidRDefault="009E4CD3" w:rsidP="00C074EE">
            <w:pPr>
              <w:jc w:val="both"/>
              <w:rPr>
                <w:rFonts w:ascii="Arial" w:hAnsi="Arial" w:cs="Arial"/>
                <w:highlight w:val="lightGray"/>
                <w:lang w:val="nl-NL"/>
              </w:rPr>
            </w:pPr>
          </w:p>
        </w:tc>
      </w:tr>
      <w:tr w:rsidR="009E4CD3" w:rsidRPr="00C67107" w14:paraId="1F0703F3" w14:textId="77777777" w:rsidTr="00C074EE">
        <w:tc>
          <w:tcPr>
            <w:tcW w:w="2521" w:type="dxa"/>
          </w:tcPr>
          <w:p w14:paraId="7813CB3D" w14:textId="77777777" w:rsidR="009E4CD3" w:rsidRPr="00C67107" w:rsidRDefault="009E4CD3" w:rsidP="00C074EE">
            <w:pPr>
              <w:jc w:val="both"/>
              <w:rPr>
                <w:rFonts w:ascii="Arial" w:hAnsi="Arial" w:cs="Arial"/>
                <w:highlight w:val="lightGray"/>
                <w:lang w:val="nl-NL"/>
              </w:rPr>
            </w:pPr>
          </w:p>
        </w:tc>
        <w:tc>
          <w:tcPr>
            <w:tcW w:w="2122" w:type="dxa"/>
          </w:tcPr>
          <w:p w14:paraId="2A68D9A0" w14:textId="77777777" w:rsidR="009E4CD3" w:rsidRPr="00C67107" w:rsidRDefault="009E4CD3" w:rsidP="00C074EE">
            <w:pPr>
              <w:jc w:val="both"/>
              <w:rPr>
                <w:rFonts w:ascii="Arial" w:hAnsi="Arial" w:cs="Arial"/>
                <w:highlight w:val="lightGray"/>
                <w:lang w:val="nl-NL"/>
              </w:rPr>
            </w:pPr>
          </w:p>
        </w:tc>
        <w:tc>
          <w:tcPr>
            <w:tcW w:w="1848" w:type="dxa"/>
          </w:tcPr>
          <w:p w14:paraId="13718959" w14:textId="77777777" w:rsidR="009E4CD3" w:rsidRPr="00C67107" w:rsidRDefault="009E4CD3" w:rsidP="00C074EE">
            <w:pPr>
              <w:jc w:val="both"/>
              <w:rPr>
                <w:rFonts w:ascii="Arial" w:hAnsi="Arial" w:cs="Arial"/>
                <w:highlight w:val="lightGray"/>
                <w:lang w:val="nl-NL"/>
              </w:rPr>
            </w:pPr>
          </w:p>
        </w:tc>
        <w:tc>
          <w:tcPr>
            <w:tcW w:w="1814" w:type="dxa"/>
          </w:tcPr>
          <w:p w14:paraId="05AED3FB" w14:textId="77777777" w:rsidR="009E4CD3" w:rsidRPr="00C67107" w:rsidRDefault="009E4CD3" w:rsidP="00C074EE">
            <w:pPr>
              <w:jc w:val="both"/>
              <w:rPr>
                <w:rFonts w:ascii="Arial" w:hAnsi="Arial" w:cs="Arial"/>
                <w:highlight w:val="lightGray"/>
                <w:lang w:val="nl-NL"/>
              </w:rPr>
            </w:pPr>
          </w:p>
        </w:tc>
      </w:tr>
      <w:tr w:rsidR="009E4CD3" w:rsidRPr="00C67107" w14:paraId="42569F02" w14:textId="77777777" w:rsidTr="00C074EE">
        <w:tc>
          <w:tcPr>
            <w:tcW w:w="2521" w:type="dxa"/>
          </w:tcPr>
          <w:p w14:paraId="6B2F4ADB" w14:textId="77777777" w:rsidR="009E4CD3" w:rsidRPr="00C67107" w:rsidRDefault="009E4CD3" w:rsidP="00C074EE">
            <w:pPr>
              <w:jc w:val="both"/>
              <w:rPr>
                <w:rFonts w:ascii="Arial" w:hAnsi="Arial" w:cs="Arial"/>
                <w:highlight w:val="lightGray"/>
                <w:lang w:val="nl-NL"/>
              </w:rPr>
            </w:pPr>
          </w:p>
        </w:tc>
        <w:tc>
          <w:tcPr>
            <w:tcW w:w="2122" w:type="dxa"/>
          </w:tcPr>
          <w:p w14:paraId="10579BA3" w14:textId="77777777" w:rsidR="009E4CD3" w:rsidRPr="00C67107" w:rsidRDefault="009E4CD3" w:rsidP="00C074EE">
            <w:pPr>
              <w:jc w:val="both"/>
              <w:rPr>
                <w:rFonts w:ascii="Arial" w:hAnsi="Arial" w:cs="Arial"/>
                <w:highlight w:val="lightGray"/>
                <w:lang w:val="nl-NL"/>
              </w:rPr>
            </w:pPr>
          </w:p>
        </w:tc>
        <w:tc>
          <w:tcPr>
            <w:tcW w:w="1848" w:type="dxa"/>
          </w:tcPr>
          <w:p w14:paraId="0BFA7B3C" w14:textId="77777777" w:rsidR="009E4CD3" w:rsidRPr="00C67107" w:rsidRDefault="009E4CD3" w:rsidP="00C074EE">
            <w:pPr>
              <w:jc w:val="both"/>
              <w:rPr>
                <w:rFonts w:ascii="Arial" w:hAnsi="Arial" w:cs="Arial"/>
                <w:highlight w:val="lightGray"/>
                <w:lang w:val="nl-NL"/>
              </w:rPr>
            </w:pPr>
          </w:p>
        </w:tc>
        <w:tc>
          <w:tcPr>
            <w:tcW w:w="1814" w:type="dxa"/>
          </w:tcPr>
          <w:p w14:paraId="2356570F" w14:textId="77777777" w:rsidR="009E4CD3" w:rsidRPr="00C67107" w:rsidRDefault="009E4CD3" w:rsidP="00C074EE">
            <w:pPr>
              <w:jc w:val="both"/>
              <w:rPr>
                <w:rFonts w:ascii="Arial" w:hAnsi="Arial" w:cs="Arial"/>
                <w:highlight w:val="lightGray"/>
                <w:lang w:val="nl-NL"/>
              </w:rPr>
            </w:pPr>
          </w:p>
        </w:tc>
      </w:tr>
      <w:tr w:rsidR="009E4CD3" w:rsidRPr="00C67107" w14:paraId="76E0FC15" w14:textId="77777777" w:rsidTr="00C074EE">
        <w:tc>
          <w:tcPr>
            <w:tcW w:w="2521" w:type="dxa"/>
          </w:tcPr>
          <w:p w14:paraId="101EF149" w14:textId="77777777" w:rsidR="009E4CD3" w:rsidRPr="00C67107" w:rsidRDefault="009E4CD3" w:rsidP="00C074EE">
            <w:pPr>
              <w:jc w:val="both"/>
              <w:rPr>
                <w:rFonts w:ascii="Arial" w:hAnsi="Arial" w:cs="Arial"/>
                <w:highlight w:val="lightGray"/>
                <w:lang w:val="nl-NL"/>
              </w:rPr>
            </w:pPr>
          </w:p>
        </w:tc>
        <w:tc>
          <w:tcPr>
            <w:tcW w:w="2122" w:type="dxa"/>
          </w:tcPr>
          <w:p w14:paraId="0E1B4408" w14:textId="77777777" w:rsidR="009E4CD3" w:rsidRPr="00C67107" w:rsidRDefault="009E4CD3" w:rsidP="00C074EE">
            <w:pPr>
              <w:jc w:val="both"/>
              <w:rPr>
                <w:rFonts w:ascii="Arial" w:hAnsi="Arial" w:cs="Arial"/>
                <w:highlight w:val="lightGray"/>
                <w:lang w:val="nl-NL"/>
              </w:rPr>
            </w:pPr>
          </w:p>
        </w:tc>
        <w:tc>
          <w:tcPr>
            <w:tcW w:w="1848" w:type="dxa"/>
          </w:tcPr>
          <w:p w14:paraId="470D9776" w14:textId="77777777" w:rsidR="009E4CD3" w:rsidRPr="00C67107" w:rsidRDefault="009E4CD3" w:rsidP="00C074EE">
            <w:pPr>
              <w:jc w:val="both"/>
              <w:rPr>
                <w:rFonts w:ascii="Arial" w:hAnsi="Arial" w:cs="Arial"/>
                <w:highlight w:val="lightGray"/>
                <w:lang w:val="nl-NL"/>
              </w:rPr>
            </w:pPr>
          </w:p>
        </w:tc>
        <w:tc>
          <w:tcPr>
            <w:tcW w:w="1814" w:type="dxa"/>
          </w:tcPr>
          <w:p w14:paraId="6F785851" w14:textId="77777777" w:rsidR="009E4CD3" w:rsidRPr="00C67107" w:rsidRDefault="009E4CD3" w:rsidP="00C074EE">
            <w:pPr>
              <w:jc w:val="both"/>
              <w:rPr>
                <w:rFonts w:ascii="Arial" w:hAnsi="Arial" w:cs="Arial"/>
                <w:highlight w:val="lightGray"/>
                <w:lang w:val="nl-NL"/>
              </w:rPr>
            </w:pPr>
          </w:p>
        </w:tc>
      </w:tr>
      <w:tr w:rsidR="009E4CD3" w:rsidRPr="00C67107" w14:paraId="64DCBC62" w14:textId="77777777" w:rsidTr="00C074EE">
        <w:tc>
          <w:tcPr>
            <w:tcW w:w="2521" w:type="dxa"/>
          </w:tcPr>
          <w:p w14:paraId="303397C2" w14:textId="77777777" w:rsidR="009E4CD3" w:rsidRPr="00C67107" w:rsidRDefault="009E4CD3" w:rsidP="00C074EE">
            <w:pPr>
              <w:jc w:val="both"/>
              <w:rPr>
                <w:rFonts w:ascii="Arial" w:hAnsi="Arial" w:cs="Arial"/>
                <w:highlight w:val="lightGray"/>
                <w:lang w:val="nl-NL"/>
              </w:rPr>
            </w:pPr>
          </w:p>
        </w:tc>
        <w:tc>
          <w:tcPr>
            <w:tcW w:w="2122" w:type="dxa"/>
          </w:tcPr>
          <w:p w14:paraId="4651B722" w14:textId="77777777" w:rsidR="009E4CD3" w:rsidRPr="00C67107" w:rsidRDefault="009E4CD3" w:rsidP="00C074EE">
            <w:pPr>
              <w:jc w:val="both"/>
              <w:rPr>
                <w:rFonts w:ascii="Arial" w:hAnsi="Arial" w:cs="Arial"/>
                <w:highlight w:val="lightGray"/>
                <w:lang w:val="nl-NL"/>
              </w:rPr>
            </w:pPr>
          </w:p>
        </w:tc>
        <w:tc>
          <w:tcPr>
            <w:tcW w:w="1848" w:type="dxa"/>
          </w:tcPr>
          <w:p w14:paraId="47EB5C08" w14:textId="77777777" w:rsidR="009E4CD3" w:rsidRPr="00C67107" w:rsidRDefault="009E4CD3" w:rsidP="00C074EE">
            <w:pPr>
              <w:jc w:val="both"/>
              <w:rPr>
                <w:rFonts w:ascii="Arial" w:hAnsi="Arial" w:cs="Arial"/>
                <w:highlight w:val="lightGray"/>
                <w:lang w:val="nl-NL"/>
              </w:rPr>
            </w:pPr>
          </w:p>
        </w:tc>
        <w:tc>
          <w:tcPr>
            <w:tcW w:w="1814" w:type="dxa"/>
          </w:tcPr>
          <w:p w14:paraId="2B368017" w14:textId="77777777" w:rsidR="009E4CD3" w:rsidRPr="00C67107" w:rsidRDefault="009E4CD3" w:rsidP="00C074EE">
            <w:pPr>
              <w:jc w:val="both"/>
              <w:rPr>
                <w:rFonts w:ascii="Arial" w:hAnsi="Arial" w:cs="Arial"/>
                <w:highlight w:val="lightGray"/>
                <w:lang w:val="nl-NL"/>
              </w:rPr>
            </w:pPr>
          </w:p>
        </w:tc>
      </w:tr>
      <w:tr w:rsidR="009E4CD3" w:rsidRPr="00C67107" w14:paraId="36DF0A55" w14:textId="77777777" w:rsidTr="00C074EE">
        <w:tc>
          <w:tcPr>
            <w:tcW w:w="2521" w:type="dxa"/>
          </w:tcPr>
          <w:p w14:paraId="0333E721" w14:textId="77777777" w:rsidR="009E4CD3" w:rsidRPr="00C67107" w:rsidRDefault="009E4CD3" w:rsidP="00C074EE">
            <w:pPr>
              <w:jc w:val="both"/>
              <w:rPr>
                <w:rFonts w:ascii="Arial" w:hAnsi="Arial" w:cs="Arial"/>
                <w:highlight w:val="lightGray"/>
                <w:lang w:val="nl-NL"/>
              </w:rPr>
            </w:pPr>
          </w:p>
        </w:tc>
        <w:tc>
          <w:tcPr>
            <w:tcW w:w="2122" w:type="dxa"/>
          </w:tcPr>
          <w:p w14:paraId="79368333" w14:textId="77777777" w:rsidR="009E4CD3" w:rsidRPr="00C67107" w:rsidRDefault="009E4CD3" w:rsidP="00C074EE">
            <w:pPr>
              <w:jc w:val="both"/>
              <w:rPr>
                <w:rFonts w:ascii="Arial" w:hAnsi="Arial" w:cs="Arial"/>
                <w:highlight w:val="lightGray"/>
                <w:lang w:val="nl-NL"/>
              </w:rPr>
            </w:pPr>
          </w:p>
        </w:tc>
        <w:tc>
          <w:tcPr>
            <w:tcW w:w="1848" w:type="dxa"/>
          </w:tcPr>
          <w:p w14:paraId="3B542DCC" w14:textId="77777777" w:rsidR="009E4CD3" w:rsidRPr="00C67107" w:rsidRDefault="009E4CD3" w:rsidP="00C074EE">
            <w:pPr>
              <w:jc w:val="both"/>
              <w:rPr>
                <w:rFonts w:ascii="Arial" w:hAnsi="Arial" w:cs="Arial"/>
                <w:highlight w:val="lightGray"/>
                <w:lang w:val="nl-NL"/>
              </w:rPr>
            </w:pPr>
          </w:p>
        </w:tc>
        <w:tc>
          <w:tcPr>
            <w:tcW w:w="1814" w:type="dxa"/>
          </w:tcPr>
          <w:p w14:paraId="276DB5AA" w14:textId="77777777" w:rsidR="009E4CD3" w:rsidRPr="00C67107" w:rsidRDefault="009E4CD3" w:rsidP="00C074EE">
            <w:pPr>
              <w:jc w:val="both"/>
              <w:rPr>
                <w:rFonts w:ascii="Arial" w:hAnsi="Arial" w:cs="Arial"/>
                <w:highlight w:val="lightGray"/>
                <w:lang w:val="nl-NL"/>
              </w:rPr>
            </w:pPr>
          </w:p>
        </w:tc>
      </w:tr>
      <w:tr w:rsidR="009E4CD3" w:rsidRPr="00C67107" w14:paraId="17497457" w14:textId="77777777" w:rsidTr="00C074EE">
        <w:tc>
          <w:tcPr>
            <w:tcW w:w="2521" w:type="dxa"/>
          </w:tcPr>
          <w:p w14:paraId="259C34F9" w14:textId="77777777" w:rsidR="009E4CD3" w:rsidRPr="00C67107" w:rsidRDefault="009E4CD3" w:rsidP="00C074EE">
            <w:pPr>
              <w:jc w:val="both"/>
              <w:rPr>
                <w:rFonts w:ascii="Arial" w:hAnsi="Arial" w:cs="Arial"/>
                <w:highlight w:val="lightGray"/>
                <w:lang w:val="nl-NL"/>
              </w:rPr>
            </w:pPr>
          </w:p>
        </w:tc>
        <w:tc>
          <w:tcPr>
            <w:tcW w:w="2122" w:type="dxa"/>
          </w:tcPr>
          <w:p w14:paraId="74A902FB" w14:textId="77777777" w:rsidR="009E4CD3" w:rsidRPr="00C67107" w:rsidRDefault="009E4CD3" w:rsidP="00C074EE">
            <w:pPr>
              <w:jc w:val="both"/>
              <w:rPr>
                <w:rFonts w:ascii="Arial" w:hAnsi="Arial" w:cs="Arial"/>
                <w:highlight w:val="lightGray"/>
                <w:lang w:val="nl-NL"/>
              </w:rPr>
            </w:pPr>
          </w:p>
        </w:tc>
        <w:tc>
          <w:tcPr>
            <w:tcW w:w="1848" w:type="dxa"/>
          </w:tcPr>
          <w:p w14:paraId="12E43ED0" w14:textId="77777777" w:rsidR="009E4CD3" w:rsidRPr="00C67107" w:rsidRDefault="009E4CD3" w:rsidP="00C074EE">
            <w:pPr>
              <w:jc w:val="both"/>
              <w:rPr>
                <w:rFonts w:ascii="Arial" w:hAnsi="Arial" w:cs="Arial"/>
                <w:highlight w:val="lightGray"/>
                <w:lang w:val="nl-NL"/>
              </w:rPr>
            </w:pPr>
          </w:p>
        </w:tc>
        <w:tc>
          <w:tcPr>
            <w:tcW w:w="1814" w:type="dxa"/>
          </w:tcPr>
          <w:p w14:paraId="594A6D21" w14:textId="77777777" w:rsidR="009E4CD3" w:rsidRPr="00C67107" w:rsidRDefault="009E4CD3" w:rsidP="00C074EE">
            <w:pPr>
              <w:jc w:val="both"/>
              <w:rPr>
                <w:rFonts w:ascii="Arial" w:hAnsi="Arial" w:cs="Arial"/>
                <w:highlight w:val="lightGray"/>
                <w:lang w:val="nl-NL"/>
              </w:rPr>
            </w:pPr>
          </w:p>
        </w:tc>
      </w:tr>
      <w:tr w:rsidR="009E4CD3" w:rsidRPr="00C67107" w14:paraId="392216E7" w14:textId="77777777" w:rsidTr="00C074EE">
        <w:tc>
          <w:tcPr>
            <w:tcW w:w="2521" w:type="dxa"/>
          </w:tcPr>
          <w:p w14:paraId="7800EFEA" w14:textId="77777777" w:rsidR="009E4CD3" w:rsidRPr="00C67107" w:rsidRDefault="009E4CD3" w:rsidP="00C074EE">
            <w:pPr>
              <w:jc w:val="both"/>
              <w:rPr>
                <w:rFonts w:ascii="Arial" w:hAnsi="Arial" w:cs="Arial"/>
                <w:highlight w:val="lightGray"/>
                <w:lang w:val="nl-NL"/>
              </w:rPr>
            </w:pPr>
          </w:p>
        </w:tc>
        <w:tc>
          <w:tcPr>
            <w:tcW w:w="2122" w:type="dxa"/>
          </w:tcPr>
          <w:p w14:paraId="5700DAB1" w14:textId="77777777" w:rsidR="009E4CD3" w:rsidRPr="00C67107" w:rsidRDefault="009E4CD3" w:rsidP="00C074EE">
            <w:pPr>
              <w:jc w:val="both"/>
              <w:rPr>
                <w:rFonts w:ascii="Arial" w:hAnsi="Arial" w:cs="Arial"/>
                <w:highlight w:val="lightGray"/>
                <w:lang w:val="nl-NL"/>
              </w:rPr>
            </w:pPr>
          </w:p>
        </w:tc>
        <w:tc>
          <w:tcPr>
            <w:tcW w:w="1848" w:type="dxa"/>
          </w:tcPr>
          <w:p w14:paraId="56D2ADB6" w14:textId="77777777" w:rsidR="009E4CD3" w:rsidRPr="00C67107" w:rsidRDefault="009E4CD3" w:rsidP="00C074EE">
            <w:pPr>
              <w:jc w:val="both"/>
              <w:rPr>
                <w:rFonts w:ascii="Arial" w:hAnsi="Arial" w:cs="Arial"/>
                <w:highlight w:val="lightGray"/>
                <w:lang w:val="nl-NL"/>
              </w:rPr>
            </w:pPr>
          </w:p>
        </w:tc>
        <w:tc>
          <w:tcPr>
            <w:tcW w:w="1814" w:type="dxa"/>
          </w:tcPr>
          <w:p w14:paraId="6B5F1128" w14:textId="77777777" w:rsidR="009E4CD3" w:rsidRPr="00C67107" w:rsidRDefault="009E4CD3" w:rsidP="00C074EE">
            <w:pPr>
              <w:jc w:val="both"/>
              <w:rPr>
                <w:rFonts w:ascii="Arial" w:hAnsi="Arial" w:cs="Arial"/>
                <w:highlight w:val="lightGray"/>
                <w:lang w:val="nl-NL"/>
              </w:rPr>
            </w:pPr>
          </w:p>
        </w:tc>
      </w:tr>
      <w:tr w:rsidR="009E4CD3" w:rsidRPr="00C67107" w14:paraId="377B914D" w14:textId="77777777" w:rsidTr="00C074EE">
        <w:tc>
          <w:tcPr>
            <w:tcW w:w="2521" w:type="dxa"/>
          </w:tcPr>
          <w:p w14:paraId="6BD580FE" w14:textId="77777777" w:rsidR="009E4CD3" w:rsidRPr="00C67107" w:rsidRDefault="009E4CD3" w:rsidP="00C074EE">
            <w:pPr>
              <w:jc w:val="both"/>
              <w:rPr>
                <w:rFonts w:ascii="Arial" w:hAnsi="Arial" w:cs="Arial"/>
                <w:highlight w:val="lightGray"/>
                <w:lang w:val="nl-NL"/>
              </w:rPr>
            </w:pPr>
          </w:p>
        </w:tc>
        <w:tc>
          <w:tcPr>
            <w:tcW w:w="2122" w:type="dxa"/>
          </w:tcPr>
          <w:p w14:paraId="78C291BF" w14:textId="77777777" w:rsidR="009E4CD3" w:rsidRPr="00C67107" w:rsidRDefault="009E4CD3" w:rsidP="00C074EE">
            <w:pPr>
              <w:jc w:val="both"/>
              <w:rPr>
                <w:rFonts w:ascii="Arial" w:hAnsi="Arial" w:cs="Arial"/>
                <w:highlight w:val="lightGray"/>
                <w:lang w:val="nl-NL"/>
              </w:rPr>
            </w:pPr>
          </w:p>
        </w:tc>
        <w:tc>
          <w:tcPr>
            <w:tcW w:w="1848" w:type="dxa"/>
          </w:tcPr>
          <w:p w14:paraId="5B5E47CB" w14:textId="77777777" w:rsidR="009E4CD3" w:rsidRPr="00C67107" w:rsidRDefault="009E4CD3" w:rsidP="00C074EE">
            <w:pPr>
              <w:jc w:val="both"/>
              <w:rPr>
                <w:rFonts w:ascii="Arial" w:hAnsi="Arial" w:cs="Arial"/>
                <w:highlight w:val="lightGray"/>
                <w:lang w:val="nl-NL"/>
              </w:rPr>
            </w:pPr>
          </w:p>
        </w:tc>
        <w:tc>
          <w:tcPr>
            <w:tcW w:w="1814" w:type="dxa"/>
          </w:tcPr>
          <w:p w14:paraId="4AF516E1" w14:textId="77777777" w:rsidR="009E4CD3" w:rsidRPr="00C67107" w:rsidRDefault="009E4CD3" w:rsidP="00C074EE">
            <w:pPr>
              <w:jc w:val="both"/>
              <w:rPr>
                <w:rFonts w:ascii="Arial" w:hAnsi="Arial" w:cs="Arial"/>
                <w:highlight w:val="lightGray"/>
                <w:lang w:val="nl-NL"/>
              </w:rPr>
            </w:pPr>
          </w:p>
        </w:tc>
      </w:tr>
      <w:tr w:rsidR="009E4CD3" w:rsidRPr="00C67107" w14:paraId="23F893DF" w14:textId="77777777" w:rsidTr="00C074EE">
        <w:tc>
          <w:tcPr>
            <w:tcW w:w="2521" w:type="dxa"/>
          </w:tcPr>
          <w:p w14:paraId="1A820F77" w14:textId="77777777" w:rsidR="009E4CD3" w:rsidRPr="00C67107" w:rsidRDefault="009E4CD3" w:rsidP="00C074EE">
            <w:pPr>
              <w:jc w:val="both"/>
              <w:rPr>
                <w:rFonts w:ascii="Arial" w:hAnsi="Arial" w:cs="Arial"/>
                <w:highlight w:val="lightGray"/>
                <w:lang w:val="nl-NL"/>
              </w:rPr>
            </w:pPr>
          </w:p>
        </w:tc>
        <w:tc>
          <w:tcPr>
            <w:tcW w:w="2122" w:type="dxa"/>
          </w:tcPr>
          <w:p w14:paraId="0A980F91" w14:textId="77777777" w:rsidR="009E4CD3" w:rsidRPr="00C67107" w:rsidRDefault="009E4CD3" w:rsidP="00C074EE">
            <w:pPr>
              <w:jc w:val="both"/>
              <w:rPr>
                <w:rFonts w:ascii="Arial" w:hAnsi="Arial" w:cs="Arial"/>
                <w:highlight w:val="lightGray"/>
                <w:lang w:val="nl-NL"/>
              </w:rPr>
            </w:pPr>
          </w:p>
        </w:tc>
        <w:tc>
          <w:tcPr>
            <w:tcW w:w="1848" w:type="dxa"/>
          </w:tcPr>
          <w:p w14:paraId="0699DE29" w14:textId="77777777" w:rsidR="009E4CD3" w:rsidRPr="00C67107" w:rsidRDefault="009E4CD3" w:rsidP="00C074EE">
            <w:pPr>
              <w:jc w:val="both"/>
              <w:rPr>
                <w:rFonts w:ascii="Arial" w:hAnsi="Arial" w:cs="Arial"/>
                <w:highlight w:val="lightGray"/>
                <w:lang w:val="nl-NL"/>
              </w:rPr>
            </w:pPr>
          </w:p>
        </w:tc>
        <w:tc>
          <w:tcPr>
            <w:tcW w:w="1814" w:type="dxa"/>
          </w:tcPr>
          <w:p w14:paraId="57EC6C03" w14:textId="77777777" w:rsidR="009E4CD3" w:rsidRPr="00C67107" w:rsidRDefault="009E4CD3" w:rsidP="00C074EE">
            <w:pPr>
              <w:jc w:val="both"/>
              <w:rPr>
                <w:rFonts w:ascii="Arial" w:hAnsi="Arial" w:cs="Arial"/>
                <w:highlight w:val="lightGray"/>
                <w:lang w:val="nl-NL"/>
              </w:rPr>
            </w:pPr>
          </w:p>
        </w:tc>
      </w:tr>
      <w:tr w:rsidR="009E4CD3" w:rsidRPr="00C67107" w14:paraId="7917A9AE" w14:textId="77777777" w:rsidTr="00C074EE">
        <w:tc>
          <w:tcPr>
            <w:tcW w:w="2521" w:type="dxa"/>
          </w:tcPr>
          <w:p w14:paraId="124D9141" w14:textId="77777777" w:rsidR="009E4CD3" w:rsidRPr="00C67107" w:rsidRDefault="009E4CD3" w:rsidP="00C074EE">
            <w:pPr>
              <w:jc w:val="both"/>
              <w:rPr>
                <w:rFonts w:ascii="Arial" w:hAnsi="Arial" w:cs="Arial"/>
                <w:highlight w:val="lightGray"/>
                <w:lang w:val="nl-NL"/>
              </w:rPr>
            </w:pPr>
          </w:p>
        </w:tc>
        <w:tc>
          <w:tcPr>
            <w:tcW w:w="2122" w:type="dxa"/>
          </w:tcPr>
          <w:p w14:paraId="44CA29C7" w14:textId="77777777" w:rsidR="009E4CD3" w:rsidRPr="00C67107" w:rsidRDefault="009E4CD3" w:rsidP="00C074EE">
            <w:pPr>
              <w:jc w:val="both"/>
              <w:rPr>
                <w:rFonts w:ascii="Arial" w:hAnsi="Arial" w:cs="Arial"/>
                <w:highlight w:val="lightGray"/>
                <w:lang w:val="nl-NL"/>
              </w:rPr>
            </w:pPr>
          </w:p>
        </w:tc>
        <w:tc>
          <w:tcPr>
            <w:tcW w:w="1848" w:type="dxa"/>
          </w:tcPr>
          <w:p w14:paraId="1AB195DB" w14:textId="77777777" w:rsidR="009E4CD3" w:rsidRPr="00C67107" w:rsidRDefault="009E4CD3" w:rsidP="00C074EE">
            <w:pPr>
              <w:jc w:val="both"/>
              <w:rPr>
                <w:rFonts w:ascii="Arial" w:hAnsi="Arial" w:cs="Arial"/>
                <w:highlight w:val="lightGray"/>
                <w:lang w:val="nl-NL"/>
              </w:rPr>
            </w:pPr>
          </w:p>
        </w:tc>
        <w:tc>
          <w:tcPr>
            <w:tcW w:w="1814" w:type="dxa"/>
          </w:tcPr>
          <w:p w14:paraId="29CEAEE1" w14:textId="77777777" w:rsidR="009E4CD3" w:rsidRPr="00C67107" w:rsidRDefault="009E4CD3" w:rsidP="00C074EE">
            <w:pPr>
              <w:jc w:val="both"/>
              <w:rPr>
                <w:rFonts w:ascii="Arial" w:hAnsi="Arial" w:cs="Arial"/>
                <w:highlight w:val="lightGray"/>
                <w:lang w:val="nl-NL"/>
              </w:rPr>
            </w:pPr>
          </w:p>
        </w:tc>
      </w:tr>
      <w:tr w:rsidR="009E4CD3" w:rsidRPr="00C67107" w14:paraId="5572718D" w14:textId="77777777" w:rsidTr="00C074EE">
        <w:tc>
          <w:tcPr>
            <w:tcW w:w="2521" w:type="dxa"/>
          </w:tcPr>
          <w:p w14:paraId="1BD55E0B" w14:textId="77777777" w:rsidR="009E4CD3" w:rsidRPr="00C67107" w:rsidRDefault="009E4CD3" w:rsidP="00C074EE">
            <w:pPr>
              <w:jc w:val="both"/>
              <w:rPr>
                <w:rFonts w:ascii="Arial" w:hAnsi="Arial" w:cs="Arial"/>
                <w:highlight w:val="lightGray"/>
                <w:lang w:val="nl-NL"/>
              </w:rPr>
            </w:pPr>
          </w:p>
        </w:tc>
        <w:tc>
          <w:tcPr>
            <w:tcW w:w="2122" w:type="dxa"/>
          </w:tcPr>
          <w:p w14:paraId="638579C7" w14:textId="77777777" w:rsidR="009E4CD3" w:rsidRPr="00C67107" w:rsidRDefault="009E4CD3" w:rsidP="00C074EE">
            <w:pPr>
              <w:jc w:val="both"/>
              <w:rPr>
                <w:rFonts w:ascii="Arial" w:hAnsi="Arial" w:cs="Arial"/>
                <w:highlight w:val="lightGray"/>
                <w:lang w:val="nl-NL"/>
              </w:rPr>
            </w:pPr>
          </w:p>
        </w:tc>
        <w:tc>
          <w:tcPr>
            <w:tcW w:w="1848" w:type="dxa"/>
          </w:tcPr>
          <w:p w14:paraId="129DA076" w14:textId="77777777" w:rsidR="009E4CD3" w:rsidRPr="00C67107" w:rsidRDefault="009E4CD3" w:rsidP="00C074EE">
            <w:pPr>
              <w:jc w:val="both"/>
              <w:rPr>
                <w:rFonts w:ascii="Arial" w:hAnsi="Arial" w:cs="Arial"/>
                <w:highlight w:val="lightGray"/>
                <w:lang w:val="nl-NL"/>
              </w:rPr>
            </w:pPr>
          </w:p>
        </w:tc>
        <w:tc>
          <w:tcPr>
            <w:tcW w:w="1814" w:type="dxa"/>
          </w:tcPr>
          <w:p w14:paraId="44218830" w14:textId="77777777" w:rsidR="009E4CD3" w:rsidRPr="00C67107" w:rsidRDefault="009E4CD3" w:rsidP="00C074EE">
            <w:pPr>
              <w:jc w:val="both"/>
              <w:rPr>
                <w:rFonts w:ascii="Arial" w:hAnsi="Arial" w:cs="Arial"/>
                <w:highlight w:val="lightGray"/>
                <w:lang w:val="nl-NL"/>
              </w:rPr>
            </w:pPr>
          </w:p>
        </w:tc>
      </w:tr>
      <w:tr w:rsidR="009E4CD3" w:rsidRPr="00C67107" w14:paraId="650ACEE3" w14:textId="77777777" w:rsidTr="00C074EE">
        <w:tc>
          <w:tcPr>
            <w:tcW w:w="2521" w:type="dxa"/>
          </w:tcPr>
          <w:p w14:paraId="227B1F71" w14:textId="77777777" w:rsidR="009E4CD3" w:rsidRPr="00C67107" w:rsidRDefault="009E4CD3" w:rsidP="00C074EE">
            <w:pPr>
              <w:jc w:val="both"/>
              <w:rPr>
                <w:rFonts w:ascii="Arial" w:hAnsi="Arial" w:cs="Arial"/>
                <w:highlight w:val="lightGray"/>
                <w:lang w:val="nl-NL"/>
              </w:rPr>
            </w:pPr>
          </w:p>
        </w:tc>
        <w:tc>
          <w:tcPr>
            <w:tcW w:w="2122" w:type="dxa"/>
          </w:tcPr>
          <w:p w14:paraId="6871F722" w14:textId="77777777" w:rsidR="009E4CD3" w:rsidRPr="00C67107" w:rsidRDefault="009E4CD3" w:rsidP="00C074EE">
            <w:pPr>
              <w:jc w:val="both"/>
              <w:rPr>
                <w:rFonts w:ascii="Arial" w:hAnsi="Arial" w:cs="Arial"/>
                <w:highlight w:val="lightGray"/>
                <w:lang w:val="nl-NL"/>
              </w:rPr>
            </w:pPr>
          </w:p>
        </w:tc>
        <w:tc>
          <w:tcPr>
            <w:tcW w:w="1848" w:type="dxa"/>
          </w:tcPr>
          <w:p w14:paraId="7722BF52" w14:textId="77777777" w:rsidR="009E4CD3" w:rsidRPr="00C67107" w:rsidRDefault="009E4CD3" w:rsidP="00C074EE">
            <w:pPr>
              <w:jc w:val="both"/>
              <w:rPr>
                <w:rFonts w:ascii="Arial" w:hAnsi="Arial" w:cs="Arial"/>
                <w:highlight w:val="lightGray"/>
                <w:lang w:val="nl-NL"/>
              </w:rPr>
            </w:pPr>
          </w:p>
        </w:tc>
        <w:tc>
          <w:tcPr>
            <w:tcW w:w="1814" w:type="dxa"/>
          </w:tcPr>
          <w:p w14:paraId="0B12A32E" w14:textId="77777777" w:rsidR="009E4CD3" w:rsidRPr="00C67107" w:rsidRDefault="009E4CD3" w:rsidP="00C074EE">
            <w:pPr>
              <w:jc w:val="both"/>
              <w:rPr>
                <w:rFonts w:ascii="Arial" w:hAnsi="Arial" w:cs="Arial"/>
                <w:highlight w:val="lightGray"/>
                <w:lang w:val="nl-NL"/>
              </w:rPr>
            </w:pPr>
          </w:p>
        </w:tc>
      </w:tr>
      <w:tr w:rsidR="009E4CD3" w:rsidRPr="00C67107" w14:paraId="398BF8D1" w14:textId="77777777" w:rsidTr="00C074EE">
        <w:tc>
          <w:tcPr>
            <w:tcW w:w="2521" w:type="dxa"/>
          </w:tcPr>
          <w:p w14:paraId="6AAFB6A0" w14:textId="77777777" w:rsidR="009E4CD3" w:rsidRPr="00C67107" w:rsidRDefault="009E4CD3" w:rsidP="00C074EE">
            <w:pPr>
              <w:jc w:val="both"/>
              <w:rPr>
                <w:rFonts w:ascii="Arial" w:hAnsi="Arial" w:cs="Arial"/>
                <w:highlight w:val="lightGray"/>
                <w:lang w:val="nl-NL"/>
              </w:rPr>
            </w:pPr>
          </w:p>
        </w:tc>
        <w:tc>
          <w:tcPr>
            <w:tcW w:w="2122" w:type="dxa"/>
          </w:tcPr>
          <w:p w14:paraId="71FE01FF" w14:textId="77777777" w:rsidR="009E4CD3" w:rsidRPr="00C67107" w:rsidRDefault="009E4CD3" w:rsidP="00C074EE">
            <w:pPr>
              <w:jc w:val="both"/>
              <w:rPr>
                <w:rFonts w:ascii="Arial" w:hAnsi="Arial" w:cs="Arial"/>
                <w:highlight w:val="lightGray"/>
                <w:lang w:val="nl-NL"/>
              </w:rPr>
            </w:pPr>
          </w:p>
        </w:tc>
        <w:tc>
          <w:tcPr>
            <w:tcW w:w="1848" w:type="dxa"/>
          </w:tcPr>
          <w:p w14:paraId="389F86BA" w14:textId="77777777" w:rsidR="009E4CD3" w:rsidRPr="00C67107" w:rsidRDefault="009E4CD3" w:rsidP="00C074EE">
            <w:pPr>
              <w:jc w:val="both"/>
              <w:rPr>
                <w:rFonts w:ascii="Arial" w:hAnsi="Arial" w:cs="Arial"/>
                <w:highlight w:val="lightGray"/>
                <w:lang w:val="nl-NL"/>
              </w:rPr>
            </w:pPr>
          </w:p>
        </w:tc>
        <w:tc>
          <w:tcPr>
            <w:tcW w:w="1814" w:type="dxa"/>
          </w:tcPr>
          <w:p w14:paraId="5B006768" w14:textId="77777777" w:rsidR="009E4CD3" w:rsidRPr="00C67107" w:rsidRDefault="009E4CD3" w:rsidP="00C074EE">
            <w:pPr>
              <w:jc w:val="both"/>
              <w:rPr>
                <w:rFonts w:ascii="Arial" w:hAnsi="Arial" w:cs="Arial"/>
                <w:highlight w:val="lightGray"/>
                <w:lang w:val="nl-NL"/>
              </w:rPr>
            </w:pPr>
          </w:p>
        </w:tc>
      </w:tr>
      <w:tr w:rsidR="009E4CD3" w:rsidRPr="00C67107" w14:paraId="486F7180" w14:textId="77777777" w:rsidTr="00C074EE">
        <w:tc>
          <w:tcPr>
            <w:tcW w:w="2521" w:type="dxa"/>
          </w:tcPr>
          <w:p w14:paraId="49D54351" w14:textId="77777777" w:rsidR="009E4CD3" w:rsidRPr="00C67107" w:rsidRDefault="009E4CD3" w:rsidP="00C074EE">
            <w:pPr>
              <w:jc w:val="both"/>
              <w:rPr>
                <w:rFonts w:ascii="Arial" w:hAnsi="Arial" w:cs="Arial"/>
                <w:highlight w:val="lightGray"/>
                <w:lang w:val="nl-NL"/>
              </w:rPr>
            </w:pPr>
          </w:p>
        </w:tc>
        <w:tc>
          <w:tcPr>
            <w:tcW w:w="2122" w:type="dxa"/>
          </w:tcPr>
          <w:p w14:paraId="158448A7" w14:textId="77777777" w:rsidR="009E4CD3" w:rsidRPr="00C67107" w:rsidRDefault="009E4CD3" w:rsidP="00C074EE">
            <w:pPr>
              <w:jc w:val="both"/>
              <w:rPr>
                <w:rFonts w:ascii="Arial" w:hAnsi="Arial" w:cs="Arial"/>
                <w:highlight w:val="lightGray"/>
                <w:lang w:val="nl-NL"/>
              </w:rPr>
            </w:pPr>
          </w:p>
        </w:tc>
        <w:tc>
          <w:tcPr>
            <w:tcW w:w="1848" w:type="dxa"/>
          </w:tcPr>
          <w:p w14:paraId="0EE3FA6C" w14:textId="77777777" w:rsidR="009E4CD3" w:rsidRPr="00C67107" w:rsidRDefault="009E4CD3" w:rsidP="00C074EE">
            <w:pPr>
              <w:jc w:val="both"/>
              <w:rPr>
                <w:rFonts w:ascii="Arial" w:hAnsi="Arial" w:cs="Arial"/>
                <w:highlight w:val="lightGray"/>
                <w:lang w:val="nl-NL"/>
              </w:rPr>
            </w:pPr>
          </w:p>
        </w:tc>
        <w:tc>
          <w:tcPr>
            <w:tcW w:w="1814" w:type="dxa"/>
          </w:tcPr>
          <w:p w14:paraId="5B0ACD36" w14:textId="77777777" w:rsidR="009E4CD3" w:rsidRPr="00C67107" w:rsidRDefault="009E4CD3" w:rsidP="00C074EE">
            <w:pPr>
              <w:jc w:val="both"/>
              <w:rPr>
                <w:rFonts w:ascii="Arial" w:hAnsi="Arial" w:cs="Arial"/>
                <w:highlight w:val="lightGray"/>
                <w:lang w:val="nl-NL"/>
              </w:rPr>
            </w:pPr>
          </w:p>
        </w:tc>
      </w:tr>
      <w:tr w:rsidR="009E4CD3" w:rsidRPr="00C67107" w14:paraId="53086A6B" w14:textId="77777777" w:rsidTr="00C074EE">
        <w:tc>
          <w:tcPr>
            <w:tcW w:w="2521" w:type="dxa"/>
          </w:tcPr>
          <w:p w14:paraId="76621004" w14:textId="77777777" w:rsidR="009E4CD3" w:rsidRPr="00C67107" w:rsidRDefault="009E4CD3" w:rsidP="00C074EE">
            <w:pPr>
              <w:jc w:val="both"/>
              <w:rPr>
                <w:rFonts w:ascii="Arial" w:hAnsi="Arial" w:cs="Arial"/>
                <w:highlight w:val="lightGray"/>
                <w:lang w:val="nl-NL"/>
              </w:rPr>
            </w:pPr>
          </w:p>
        </w:tc>
        <w:tc>
          <w:tcPr>
            <w:tcW w:w="2122" w:type="dxa"/>
          </w:tcPr>
          <w:p w14:paraId="2B0D6576" w14:textId="77777777" w:rsidR="009E4CD3" w:rsidRPr="00C67107" w:rsidRDefault="009E4CD3" w:rsidP="00C074EE">
            <w:pPr>
              <w:jc w:val="both"/>
              <w:rPr>
                <w:rFonts w:ascii="Arial" w:hAnsi="Arial" w:cs="Arial"/>
                <w:highlight w:val="lightGray"/>
                <w:lang w:val="nl-NL"/>
              </w:rPr>
            </w:pPr>
          </w:p>
        </w:tc>
        <w:tc>
          <w:tcPr>
            <w:tcW w:w="1848" w:type="dxa"/>
          </w:tcPr>
          <w:p w14:paraId="3BFA2B05" w14:textId="77777777" w:rsidR="009E4CD3" w:rsidRPr="00C67107" w:rsidRDefault="009E4CD3" w:rsidP="00C074EE">
            <w:pPr>
              <w:jc w:val="both"/>
              <w:rPr>
                <w:rFonts w:ascii="Arial" w:hAnsi="Arial" w:cs="Arial"/>
                <w:highlight w:val="lightGray"/>
                <w:lang w:val="nl-NL"/>
              </w:rPr>
            </w:pPr>
          </w:p>
        </w:tc>
        <w:tc>
          <w:tcPr>
            <w:tcW w:w="1814" w:type="dxa"/>
          </w:tcPr>
          <w:p w14:paraId="07513FC7" w14:textId="77777777" w:rsidR="009E4CD3" w:rsidRPr="00C67107" w:rsidRDefault="009E4CD3" w:rsidP="00C074EE">
            <w:pPr>
              <w:jc w:val="both"/>
              <w:rPr>
                <w:rFonts w:ascii="Arial" w:hAnsi="Arial" w:cs="Arial"/>
                <w:highlight w:val="lightGray"/>
                <w:lang w:val="nl-NL"/>
              </w:rPr>
            </w:pPr>
          </w:p>
        </w:tc>
      </w:tr>
      <w:tr w:rsidR="009E4CD3" w:rsidRPr="00C67107" w14:paraId="5CC55F53" w14:textId="77777777" w:rsidTr="00C074EE">
        <w:tc>
          <w:tcPr>
            <w:tcW w:w="2521" w:type="dxa"/>
          </w:tcPr>
          <w:p w14:paraId="04E75C66" w14:textId="77777777" w:rsidR="009E4CD3" w:rsidRPr="00C67107" w:rsidRDefault="009E4CD3" w:rsidP="00C074EE">
            <w:pPr>
              <w:jc w:val="both"/>
              <w:rPr>
                <w:rFonts w:ascii="Arial" w:hAnsi="Arial" w:cs="Arial"/>
                <w:highlight w:val="lightGray"/>
                <w:lang w:val="nl-NL"/>
              </w:rPr>
            </w:pPr>
          </w:p>
        </w:tc>
        <w:tc>
          <w:tcPr>
            <w:tcW w:w="2122" w:type="dxa"/>
          </w:tcPr>
          <w:p w14:paraId="3AD05A25" w14:textId="77777777" w:rsidR="009E4CD3" w:rsidRPr="00C67107" w:rsidRDefault="009E4CD3" w:rsidP="00C074EE">
            <w:pPr>
              <w:jc w:val="both"/>
              <w:rPr>
                <w:rFonts w:ascii="Arial" w:hAnsi="Arial" w:cs="Arial"/>
                <w:highlight w:val="lightGray"/>
                <w:lang w:val="nl-NL"/>
              </w:rPr>
            </w:pPr>
          </w:p>
        </w:tc>
        <w:tc>
          <w:tcPr>
            <w:tcW w:w="1848" w:type="dxa"/>
          </w:tcPr>
          <w:p w14:paraId="661F13E8" w14:textId="77777777" w:rsidR="009E4CD3" w:rsidRPr="00C67107" w:rsidRDefault="009E4CD3" w:rsidP="00C074EE">
            <w:pPr>
              <w:jc w:val="both"/>
              <w:rPr>
                <w:rFonts w:ascii="Arial" w:hAnsi="Arial" w:cs="Arial"/>
                <w:highlight w:val="lightGray"/>
                <w:lang w:val="nl-NL"/>
              </w:rPr>
            </w:pPr>
          </w:p>
        </w:tc>
        <w:tc>
          <w:tcPr>
            <w:tcW w:w="1814" w:type="dxa"/>
          </w:tcPr>
          <w:p w14:paraId="514B9CA6" w14:textId="77777777" w:rsidR="009E4CD3" w:rsidRPr="00C67107" w:rsidRDefault="009E4CD3" w:rsidP="00C074EE">
            <w:pPr>
              <w:jc w:val="both"/>
              <w:rPr>
                <w:rFonts w:ascii="Arial" w:hAnsi="Arial" w:cs="Arial"/>
                <w:highlight w:val="lightGray"/>
                <w:lang w:val="nl-NL"/>
              </w:rPr>
            </w:pPr>
          </w:p>
        </w:tc>
      </w:tr>
      <w:tr w:rsidR="009E4CD3" w:rsidRPr="00C67107" w14:paraId="4CEAE8C6" w14:textId="77777777" w:rsidTr="00C074EE">
        <w:tc>
          <w:tcPr>
            <w:tcW w:w="2521" w:type="dxa"/>
          </w:tcPr>
          <w:p w14:paraId="1AE6D6E2" w14:textId="77777777" w:rsidR="009E4CD3" w:rsidRPr="00C67107" w:rsidRDefault="009E4CD3" w:rsidP="00C074EE">
            <w:pPr>
              <w:jc w:val="both"/>
              <w:rPr>
                <w:rFonts w:ascii="Arial" w:hAnsi="Arial" w:cs="Arial"/>
                <w:highlight w:val="lightGray"/>
                <w:lang w:val="nl-NL"/>
              </w:rPr>
            </w:pPr>
          </w:p>
        </w:tc>
        <w:tc>
          <w:tcPr>
            <w:tcW w:w="2122" w:type="dxa"/>
          </w:tcPr>
          <w:p w14:paraId="24CE6CE0" w14:textId="77777777" w:rsidR="009E4CD3" w:rsidRPr="00C67107" w:rsidRDefault="009E4CD3" w:rsidP="00C074EE">
            <w:pPr>
              <w:jc w:val="both"/>
              <w:rPr>
                <w:rFonts w:ascii="Arial" w:hAnsi="Arial" w:cs="Arial"/>
                <w:highlight w:val="lightGray"/>
                <w:lang w:val="nl-NL"/>
              </w:rPr>
            </w:pPr>
          </w:p>
        </w:tc>
        <w:tc>
          <w:tcPr>
            <w:tcW w:w="1848" w:type="dxa"/>
          </w:tcPr>
          <w:p w14:paraId="1E339FE0" w14:textId="77777777" w:rsidR="009E4CD3" w:rsidRPr="00C67107" w:rsidRDefault="009E4CD3" w:rsidP="00C074EE">
            <w:pPr>
              <w:jc w:val="both"/>
              <w:rPr>
                <w:rFonts w:ascii="Arial" w:hAnsi="Arial" w:cs="Arial"/>
                <w:highlight w:val="lightGray"/>
                <w:lang w:val="nl-NL"/>
              </w:rPr>
            </w:pPr>
          </w:p>
        </w:tc>
        <w:tc>
          <w:tcPr>
            <w:tcW w:w="1814" w:type="dxa"/>
          </w:tcPr>
          <w:p w14:paraId="3D890754" w14:textId="77777777" w:rsidR="009E4CD3" w:rsidRPr="00C67107" w:rsidRDefault="009E4CD3" w:rsidP="00C074EE">
            <w:pPr>
              <w:jc w:val="both"/>
              <w:rPr>
                <w:rFonts w:ascii="Arial" w:hAnsi="Arial" w:cs="Arial"/>
                <w:highlight w:val="lightGray"/>
                <w:lang w:val="nl-NL"/>
              </w:rPr>
            </w:pPr>
          </w:p>
        </w:tc>
      </w:tr>
      <w:tr w:rsidR="009E4CD3" w:rsidRPr="00C67107" w14:paraId="618D1558" w14:textId="77777777" w:rsidTr="00C074EE">
        <w:tc>
          <w:tcPr>
            <w:tcW w:w="2521" w:type="dxa"/>
          </w:tcPr>
          <w:p w14:paraId="6AF0C3CD" w14:textId="77777777" w:rsidR="009E4CD3" w:rsidRPr="00C67107" w:rsidRDefault="009E4CD3" w:rsidP="00C074EE">
            <w:pPr>
              <w:jc w:val="both"/>
              <w:rPr>
                <w:rFonts w:ascii="Arial" w:hAnsi="Arial" w:cs="Arial"/>
                <w:highlight w:val="lightGray"/>
                <w:lang w:val="nl-NL"/>
              </w:rPr>
            </w:pPr>
          </w:p>
        </w:tc>
        <w:tc>
          <w:tcPr>
            <w:tcW w:w="2122" w:type="dxa"/>
          </w:tcPr>
          <w:p w14:paraId="31948171" w14:textId="77777777" w:rsidR="009E4CD3" w:rsidRPr="00C67107" w:rsidRDefault="009E4CD3" w:rsidP="00C074EE">
            <w:pPr>
              <w:jc w:val="both"/>
              <w:rPr>
                <w:rFonts w:ascii="Arial" w:hAnsi="Arial" w:cs="Arial"/>
                <w:highlight w:val="lightGray"/>
                <w:lang w:val="nl-NL"/>
              </w:rPr>
            </w:pPr>
          </w:p>
        </w:tc>
        <w:tc>
          <w:tcPr>
            <w:tcW w:w="1848" w:type="dxa"/>
          </w:tcPr>
          <w:p w14:paraId="29368A2B" w14:textId="77777777" w:rsidR="009E4CD3" w:rsidRPr="00C67107" w:rsidRDefault="009E4CD3" w:rsidP="00C074EE">
            <w:pPr>
              <w:jc w:val="both"/>
              <w:rPr>
                <w:rFonts w:ascii="Arial" w:hAnsi="Arial" w:cs="Arial"/>
                <w:highlight w:val="lightGray"/>
                <w:lang w:val="nl-NL"/>
              </w:rPr>
            </w:pPr>
          </w:p>
        </w:tc>
        <w:tc>
          <w:tcPr>
            <w:tcW w:w="1814" w:type="dxa"/>
          </w:tcPr>
          <w:p w14:paraId="2C5F5D5A" w14:textId="77777777" w:rsidR="009E4CD3" w:rsidRPr="00C67107" w:rsidRDefault="009E4CD3" w:rsidP="00C074EE">
            <w:pPr>
              <w:jc w:val="both"/>
              <w:rPr>
                <w:rFonts w:ascii="Arial" w:hAnsi="Arial" w:cs="Arial"/>
                <w:highlight w:val="lightGray"/>
                <w:lang w:val="nl-NL"/>
              </w:rPr>
            </w:pPr>
          </w:p>
        </w:tc>
      </w:tr>
      <w:tr w:rsidR="009E4CD3" w:rsidRPr="00C67107" w14:paraId="003BA175" w14:textId="77777777" w:rsidTr="00C074EE">
        <w:tc>
          <w:tcPr>
            <w:tcW w:w="2521" w:type="dxa"/>
          </w:tcPr>
          <w:p w14:paraId="7C78AE07" w14:textId="77777777" w:rsidR="009E4CD3" w:rsidRPr="00C67107" w:rsidRDefault="009E4CD3" w:rsidP="00C074EE">
            <w:pPr>
              <w:jc w:val="both"/>
              <w:rPr>
                <w:rFonts w:ascii="Arial" w:hAnsi="Arial" w:cs="Arial"/>
                <w:highlight w:val="lightGray"/>
                <w:lang w:val="nl-NL"/>
              </w:rPr>
            </w:pPr>
          </w:p>
        </w:tc>
        <w:tc>
          <w:tcPr>
            <w:tcW w:w="2122" w:type="dxa"/>
          </w:tcPr>
          <w:p w14:paraId="3CB93350" w14:textId="77777777" w:rsidR="009E4CD3" w:rsidRPr="00C67107" w:rsidRDefault="009E4CD3" w:rsidP="00C074EE">
            <w:pPr>
              <w:jc w:val="both"/>
              <w:rPr>
                <w:rFonts w:ascii="Arial" w:hAnsi="Arial" w:cs="Arial"/>
                <w:highlight w:val="lightGray"/>
                <w:lang w:val="nl-NL"/>
              </w:rPr>
            </w:pPr>
          </w:p>
        </w:tc>
        <w:tc>
          <w:tcPr>
            <w:tcW w:w="1848" w:type="dxa"/>
          </w:tcPr>
          <w:p w14:paraId="27F245C7" w14:textId="77777777" w:rsidR="009E4CD3" w:rsidRPr="00C67107" w:rsidRDefault="009E4CD3" w:rsidP="00C074EE">
            <w:pPr>
              <w:jc w:val="both"/>
              <w:rPr>
                <w:rFonts w:ascii="Arial" w:hAnsi="Arial" w:cs="Arial"/>
                <w:highlight w:val="lightGray"/>
                <w:lang w:val="nl-NL"/>
              </w:rPr>
            </w:pPr>
          </w:p>
        </w:tc>
        <w:tc>
          <w:tcPr>
            <w:tcW w:w="1814" w:type="dxa"/>
          </w:tcPr>
          <w:p w14:paraId="146BA23C" w14:textId="77777777" w:rsidR="009E4CD3" w:rsidRPr="00C67107" w:rsidRDefault="009E4CD3" w:rsidP="00C074EE">
            <w:pPr>
              <w:jc w:val="both"/>
              <w:rPr>
                <w:rFonts w:ascii="Arial" w:hAnsi="Arial" w:cs="Arial"/>
                <w:highlight w:val="lightGray"/>
                <w:lang w:val="nl-NL"/>
              </w:rPr>
            </w:pPr>
          </w:p>
        </w:tc>
      </w:tr>
      <w:tr w:rsidR="009E4CD3" w:rsidRPr="00C67107" w14:paraId="1B9A32F0" w14:textId="77777777" w:rsidTr="00C074EE">
        <w:tc>
          <w:tcPr>
            <w:tcW w:w="2521" w:type="dxa"/>
          </w:tcPr>
          <w:p w14:paraId="0AADA7D3" w14:textId="77777777" w:rsidR="009E4CD3" w:rsidRPr="00C67107" w:rsidRDefault="009E4CD3" w:rsidP="00C074EE">
            <w:pPr>
              <w:jc w:val="both"/>
              <w:rPr>
                <w:rFonts w:ascii="Arial" w:hAnsi="Arial" w:cs="Arial"/>
                <w:highlight w:val="lightGray"/>
                <w:lang w:val="nl-NL"/>
              </w:rPr>
            </w:pPr>
          </w:p>
        </w:tc>
        <w:tc>
          <w:tcPr>
            <w:tcW w:w="2122" w:type="dxa"/>
          </w:tcPr>
          <w:p w14:paraId="430C0479" w14:textId="77777777" w:rsidR="009E4CD3" w:rsidRPr="00C67107" w:rsidRDefault="009E4CD3" w:rsidP="00C074EE">
            <w:pPr>
              <w:jc w:val="both"/>
              <w:rPr>
                <w:rFonts w:ascii="Arial" w:hAnsi="Arial" w:cs="Arial"/>
                <w:highlight w:val="lightGray"/>
                <w:lang w:val="nl-NL"/>
              </w:rPr>
            </w:pPr>
          </w:p>
        </w:tc>
        <w:tc>
          <w:tcPr>
            <w:tcW w:w="1848" w:type="dxa"/>
          </w:tcPr>
          <w:p w14:paraId="3F146E5D" w14:textId="77777777" w:rsidR="009E4CD3" w:rsidRPr="00C67107" w:rsidRDefault="009E4CD3" w:rsidP="00C074EE">
            <w:pPr>
              <w:jc w:val="both"/>
              <w:rPr>
                <w:rFonts w:ascii="Arial" w:hAnsi="Arial" w:cs="Arial"/>
                <w:highlight w:val="lightGray"/>
                <w:lang w:val="nl-NL"/>
              </w:rPr>
            </w:pPr>
          </w:p>
        </w:tc>
        <w:tc>
          <w:tcPr>
            <w:tcW w:w="1814" w:type="dxa"/>
          </w:tcPr>
          <w:p w14:paraId="0DDABD3B" w14:textId="77777777" w:rsidR="009E4CD3" w:rsidRPr="00C67107" w:rsidRDefault="009E4CD3" w:rsidP="00C074EE">
            <w:pPr>
              <w:jc w:val="both"/>
              <w:rPr>
                <w:rFonts w:ascii="Arial" w:hAnsi="Arial" w:cs="Arial"/>
                <w:highlight w:val="lightGray"/>
                <w:lang w:val="nl-NL"/>
              </w:rPr>
            </w:pPr>
          </w:p>
        </w:tc>
      </w:tr>
      <w:tr w:rsidR="009E4CD3" w:rsidRPr="00C67107" w14:paraId="6D69B9ED" w14:textId="77777777" w:rsidTr="00C074EE">
        <w:tc>
          <w:tcPr>
            <w:tcW w:w="2521" w:type="dxa"/>
          </w:tcPr>
          <w:p w14:paraId="05A0E500" w14:textId="77777777" w:rsidR="009E4CD3" w:rsidRPr="00C67107" w:rsidRDefault="009E4CD3" w:rsidP="00C074EE">
            <w:pPr>
              <w:jc w:val="both"/>
              <w:rPr>
                <w:rFonts w:ascii="Arial" w:hAnsi="Arial" w:cs="Arial"/>
                <w:highlight w:val="lightGray"/>
                <w:lang w:val="nl-NL"/>
              </w:rPr>
            </w:pPr>
          </w:p>
        </w:tc>
        <w:tc>
          <w:tcPr>
            <w:tcW w:w="2122" w:type="dxa"/>
          </w:tcPr>
          <w:p w14:paraId="087DF33E" w14:textId="77777777" w:rsidR="009E4CD3" w:rsidRPr="00C67107" w:rsidRDefault="009E4CD3" w:rsidP="00C074EE">
            <w:pPr>
              <w:jc w:val="both"/>
              <w:rPr>
                <w:rFonts w:ascii="Arial" w:hAnsi="Arial" w:cs="Arial"/>
                <w:highlight w:val="lightGray"/>
                <w:lang w:val="nl-NL"/>
              </w:rPr>
            </w:pPr>
          </w:p>
        </w:tc>
        <w:tc>
          <w:tcPr>
            <w:tcW w:w="1848" w:type="dxa"/>
          </w:tcPr>
          <w:p w14:paraId="62E93483" w14:textId="77777777" w:rsidR="009E4CD3" w:rsidRPr="00C67107" w:rsidRDefault="009E4CD3" w:rsidP="00C074EE">
            <w:pPr>
              <w:jc w:val="both"/>
              <w:rPr>
                <w:rFonts w:ascii="Arial" w:hAnsi="Arial" w:cs="Arial"/>
                <w:highlight w:val="lightGray"/>
                <w:lang w:val="nl-NL"/>
              </w:rPr>
            </w:pPr>
          </w:p>
        </w:tc>
        <w:tc>
          <w:tcPr>
            <w:tcW w:w="1814" w:type="dxa"/>
          </w:tcPr>
          <w:p w14:paraId="27907F20" w14:textId="77777777" w:rsidR="009E4CD3" w:rsidRPr="00C67107" w:rsidRDefault="009E4CD3" w:rsidP="00C074EE">
            <w:pPr>
              <w:jc w:val="both"/>
              <w:rPr>
                <w:rFonts w:ascii="Arial" w:hAnsi="Arial" w:cs="Arial"/>
                <w:highlight w:val="lightGray"/>
                <w:lang w:val="nl-NL"/>
              </w:rPr>
            </w:pPr>
          </w:p>
        </w:tc>
      </w:tr>
      <w:tr w:rsidR="009E4CD3" w:rsidRPr="00C67107" w14:paraId="71E53B65" w14:textId="77777777" w:rsidTr="00C074EE">
        <w:tc>
          <w:tcPr>
            <w:tcW w:w="2521" w:type="dxa"/>
          </w:tcPr>
          <w:p w14:paraId="0C0EA7FF" w14:textId="77777777" w:rsidR="009E4CD3" w:rsidRPr="00C67107" w:rsidRDefault="009E4CD3" w:rsidP="00C074EE">
            <w:pPr>
              <w:jc w:val="both"/>
              <w:rPr>
                <w:rFonts w:ascii="Arial" w:hAnsi="Arial" w:cs="Arial"/>
                <w:highlight w:val="lightGray"/>
                <w:lang w:val="nl-NL"/>
              </w:rPr>
            </w:pPr>
          </w:p>
        </w:tc>
        <w:tc>
          <w:tcPr>
            <w:tcW w:w="2122" w:type="dxa"/>
          </w:tcPr>
          <w:p w14:paraId="294F8E85" w14:textId="77777777" w:rsidR="009E4CD3" w:rsidRPr="00C67107" w:rsidRDefault="009E4CD3" w:rsidP="00C074EE">
            <w:pPr>
              <w:jc w:val="both"/>
              <w:rPr>
                <w:rFonts w:ascii="Arial" w:hAnsi="Arial" w:cs="Arial"/>
                <w:highlight w:val="lightGray"/>
                <w:lang w:val="nl-NL"/>
              </w:rPr>
            </w:pPr>
          </w:p>
        </w:tc>
        <w:tc>
          <w:tcPr>
            <w:tcW w:w="1848" w:type="dxa"/>
          </w:tcPr>
          <w:p w14:paraId="6C1B5696" w14:textId="77777777" w:rsidR="009E4CD3" w:rsidRPr="00C67107" w:rsidRDefault="009E4CD3" w:rsidP="00C074EE">
            <w:pPr>
              <w:jc w:val="both"/>
              <w:rPr>
                <w:rFonts w:ascii="Arial" w:hAnsi="Arial" w:cs="Arial"/>
                <w:highlight w:val="lightGray"/>
                <w:lang w:val="nl-NL"/>
              </w:rPr>
            </w:pPr>
          </w:p>
        </w:tc>
        <w:tc>
          <w:tcPr>
            <w:tcW w:w="1814" w:type="dxa"/>
          </w:tcPr>
          <w:p w14:paraId="6FD5A343" w14:textId="77777777" w:rsidR="009E4CD3" w:rsidRPr="00C67107" w:rsidRDefault="009E4CD3" w:rsidP="00C074EE">
            <w:pPr>
              <w:jc w:val="both"/>
              <w:rPr>
                <w:rFonts w:ascii="Arial" w:hAnsi="Arial" w:cs="Arial"/>
                <w:highlight w:val="lightGray"/>
                <w:lang w:val="nl-NL"/>
              </w:rPr>
            </w:pPr>
          </w:p>
        </w:tc>
      </w:tr>
      <w:tr w:rsidR="009E4CD3" w:rsidRPr="00C67107" w14:paraId="5ED3E83A" w14:textId="77777777" w:rsidTr="00C074EE">
        <w:tc>
          <w:tcPr>
            <w:tcW w:w="2521" w:type="dxa"/>
          </w:tcPr>
          <w:p w14:paraId="02248DDA" w14:textId="77777777" w:rsidR="009E4CD3" w:rsidRPr="00C67107" w:rsidRDefault="009E4CD3" w:rsidP="00C074EE">
            <w:pPr>
              <w:jc w:val="both"/>
              <w:rPr>
                <w:rFonts w:ascii="Arial" w:hAnsi="Arial" w:cs="Arial"/>
                <w:highlight w:val="lightGray"/>
                <w:lang w:val="nl-NL"/>
              </w:rPr>
            </w:pPr>
          </w:p>
        </w:tc>
        <w:tc>
          <w:tcPr>
            <w:tcW w:w="2122" w:type="dxa"/>
          </w:tcPr>
          <w:p w14:paraId="4F6296EC" w14:textId="77777777" w:rsidR="009E4CD3" w:rsidRPr="00C67107" w:rsidRDefault="009E4CD3" w:rsidP="00C074EE">
            <w:pPr>
              <w:jc w:val="both"/>
              <w:rPr>
                <w:rFonts w:ascii="Arial" w:hAnsi="Arial" w:cs="Arial"/>
                <w:highlight w:val="lightGray"/>
                <w:lang w:val="nl-NL"/>
              </w:rPr>
            </w:pPr>
          </w:p>
        </w:tc>
        <w:tc>
          <w:tcPr>
            <w:tcW w:w="1848" w:type="dxa"/>
          </w:tcPr>
          <w:p w14:paraId="1444B474" w14:textId="77777777" w:rsidR="009E4CD3" w:rsidRPr="00C67107" w:rsidRDefault="009E4CD3" w:rsidP="00C074EE">
            <w:pPr>
              <w:jc w:val="both"/>
              <w:rPr>
                <w:rFonts w:ascii="Arial" w:hAnsi="Arial" w:cs="Arial"/>
                <w:highlight w:val="lightGray"/>
                <w:lang w:val="nl-NL"/>
              </w:rPr>
            </w:pPr>
          </w:p>
        </w:tc>
        <w:tc>
          <w:tcPr>
            <w:tcW w:w="1814" w:type="dxa"/>
          </w:tcPr>
          <w:p w14:paraId="2ACB9305" w14:textId="77777777" w:rsidR="009E4CD3" w:rsidRPr="00C67107" w:rsidRDefault="009E4CD3" w:rsidP="00C074EE">
            <w:pPr>
              <w:jc w:val="both"/>
              <w:rPr>
                <w:rFonts w:ascii="Arial" w:hAnsi="Arial" w:cs="Arial"/>
                <w:highlight w:val="lightGray"/>
                <w:lang w:val="nl-NL"/>
              </w:rPr>
            </w:pPr>
          </w:p>
        </w:tc>
      </w:tr>
      <w:tr w:rsidR="009E4CD3" w:rsidRPr="00C67107" w14:paraId="43853555" w14:textId="77777777" w:rsidTr="00C074EE">
        <w:tc>
          <w:tcPr>
            <w:tcW w:w="2521" w:type="dxa"/>
          </w:tcPr>
          <w:p w14:paraId="0280E8DE" w14:textId="77777777" w:rsidR="009E4CD3" w:rsidRPr="00C67107" w:rsidRDefault="009E4CD3" w:rsidP="00C074EE">
            <w:pPr>
              <w:jc w:val="both"/>
              <w:rPr>
                <w:rFonts w:ascii="Arial" w:hAnsi="Arial" w:cs="Arial"/>
                <w:highlight w:val="lightGray"/>
                <w:lang w:val="nl-NL"/>
              </w:rPr>
            </w:pPr>
          </w:p>
        </w:tc>
        <w:tc>
          <w:tcPr>
            <w:tcW w:w="2122" w:type="dxa"/>
          </w:tcPr>
          <w:p w14:paraId="2672406D" w14:textId="77777777" w:rsidR="009E4CD3" w:rsidRPr="00C67107" w:rsidRDefault="009E4CD3" w:rsidP="00C074EE">
            <w:pPr>
              <w:jc w:val="both"/>
              <w:rPr>
                <w:rFonts w:ascii="Arial" w:hAnsi="Arial" w:cs="Arial"/>
                <w:highlight w:val="lightGray"/>
                <w:lang w:val="nl-NL"/>
              </w:rPr>
            </w:pPr>
          </w:p>
        </w:tc>
        <w:tc>
          <w:tcPr>
            <w:tcW w:w="1848" w:type="dxa"/>
          </w:tcPr>
          <w:p w14:paraId="081E5CC9" w14:textId="77777777" w:rsidR="009E4CD3" w:rsidRPr="00C67107" w:rsidRDefault="009E4CD3" w:rsidP="00C074EE">
            <w:pPr>
              <w:jc w:val="both"/>
              <w:rPr>
                <w:rFonts w:ascii="Arial" w:hAnsi="Arial" w:cs="Arial"/>
                <w:highlight w:val="lightGray"/>
                <w:lang w:val="nl-NL"/>
              </w:rPr>
            </w:pPr>
          </w:p>
        </w:tc>
        <w:tc>
          <w:tcPr>
            <w:tcW w:w="1814" w:type="dxa"/>
          </w:tcPr>
          <w:p w14:paraId="0FDA4491" w14:textId="77777777" w:rsidR="009E4CD3" w:rsidRPr="00C67107" w:rsidRDefault="009E4CD3" w:rsidP="00C074EE">
            <w:pPr>
              <w:jc w:val="both"/>
              <w:rPr>
                <w:rFonts w:ascii="Arial" w:hAnsi="Arial" w:cs="Arial"/>
                <w:highlight w:val="lightGray"/>
                <w:lang w:val="nl-NL"/>
              </w:rPr>
            </w:pPr>
          </w:p>
        </w:tc>
      </w:tr>
      <w:tr w:rsidR="009E4CD3" w:rsidRPr="00C67107" w14:paraId="28761F3C" w14:textId="77777777" w:rsidTr="00C074EE">
        <w:tc>
          <w:tcPr>
            <w:tcW w:w="2521" w:type="dxa"/>
          </w:tcPr>
          <w:p w14:paraId="685BE2BB" w14:textId="77777777" w:rsidR="009E4CD3" w:rsidRPr="00C67107" w:rsidRDefault="009E4CD3" w:rsidP="00C074EE">
            <w:pPr>
              <w:jc w:val="both"/>
              <w:rPr>
                <w:rFonts w:ascii="Arial" w:hAnsi="Arial" w:cs="Arial"/>
                <w:highlight w:val="lightGray"/>
                <w:lang w:val="nl-NL"/>
              </w:rPr>
            </w:pPr>
          </w:p>
        </w:tc>
        <w:tc>
          <w:tcPr>
            <w:tcW w:w="2122" w:type="dxa"/>
          </w:tcPr>
          <w:p w14:paraId="28160C82" w14:textId="77777777" w:rsidR="009E4CD3" w:rsidRPr="00C67107" w:rsidRDefault="009E4CD3" w:rsidP="00C074EE">
            <w:pPr>
              <w:jc w:val="both"/>
              <w:rPr>
                <w:rFonts w:ascii="Arial" w:hAnsi="Arial" w:cs="Arial"/>
                <w:highlight w:val="lightGray"/>
                <w:lang w:val="nl-NL"/>
              </w:rPr>
            </w:pPr>
          </w:p>
        </w:tc>
        <w:tc>
          <w:tcPr>
            <w:tcW w:w="1848" w:type="dxa"/>
          </w:tcPr>
          <w:p w14:paraId="70EA9244" w14:textId="77777777" w:rsidR="009E4CD3" w:rsidRPr="00C67107" w:rsidRDefault="009E4CD3" w:rsidP="00C074EE">
            <w:pPr>
              <w:jc w:val="both"/>
              <w:rPr>
                <w:rFonts w:ascii="Arial" w:hAnsi="Arial" w:cs="Arial"/>
                <w:highlight w:val="lightGray"/>
                <w:lang w:val="nl-NL"/>
              </w:rPr>
            </w:pPr>
          </w:p>
        </w:tc>
        <w:tc>
          <w:tcPr>
            <w:tcW w:w="1814" w:type="dxa"/>
          </w:tcPr>
          <w:p w14:paraId="71FA3FFF" w14:textId="77777777" w:rsidR="009E4CD3" w:rsidRPr="00C67107" w:rsidRDefault="009E4CD3" w:rsidP="00C074EE">
            <w:pPr>
              <w:jc w:val="both"/>
              <w:rPr>
                <w:rFonts w:ascii="Arial" w:hAnsi="Arial" w:cs="Arial"/>
                <w:highlight w:val="lightGray"/>
                <w:lang w:val="nl-NL"/>
              </w:rPr>
            </w:pPr>
          </w:p>
        </w:tc>
      </w:tr>
      <w:tr w:rsidR="009E4CD3" w:rsidRPr="00C67107" w14:paraId="18316DAF" w14:textId="77777777" w:rsidTr="00C074EE">
        <w:tc>
          <w:tcPr>
            <w:tcW w:w="2521" w:type="dxa"/>
          </w:tcPr>
          <w:p w14:paraId="5699158A" w14:textId="77777777" w:rsidR="009E4CD3" w:rsidRPr="00C67107" w:rsidRDefault="009E4CD3" w:rsidP="00C074EE">
            <w:pPr>
              <w:jc w:val="both"/>
              <w:rPr>
                <w:rFonts w:ascii="Arial" w:hAnsi="Arial" w:cs="Arial"/>
                <w:highlight w:val="lightGray"/>
                <w:lang w:val="nl-NL"/>
              </w:rPr>
            </w:pPr>
          </w:p>
        </w:tc>
        <w:tc>
          <w:tcPr>
            <w:tcW w:w="2122" w:type="dxa"/>
          </w:tcPr>
          <w:p w14:paraId="49DC39AE" w14:textId="77777777" w:rsidR="009E4CD3" w:rsidRPr="00C67107" w:rsidRDefault="009E4CD3" w:rsidP="00C074EE">
            <w:pPr>
              <w:jc w:val="both"/>
              <w:rPr>
                <w:rFonts w:ascii="Arial" w:hAnsi="Arial" w:cs="Arial"/>
                <w:highlight w:val="lightGray"/>
                <w:lang w:val="nl-NL"/>
              </w:rPr>
            </w:pPr>
          </w:p>
        </w:tc>
        <w:tc>
          <w:tcPr>
            <w:tcW w:w="1848" w:type="dxa"/>
          </w:tcPr>
          <w:p w14:paraId="209DAD4B" w14:textId="77777777" w:rsidR="009E4CD3" w:rsidRPr="00C67107" w:rsidRDefault="009E4CD3" w:rsidP="00C074EE">
            <w:pPr>
              <w:jc w:val="both"/>
              <w:rPr>
                <w:rFonts w:ascii="Arial" w:hAnsi="Arial" w:cs="Arial"/>
                <w:highlight w:val="lightGray"/>
                <w:lang w:val="nl-NL"/>
              </w:rPr>
            </w:pPr>
          </w:p>
        </w:tc>
        <w:tc>
          <w:tcPr>
            <w:tcW w:w="1814" w:type="dxa"/>
          </w:tcPr>
          <w:p w14:paraId="5C0DCAFF" w14:textId="77777777" w:rsidR="009E4CD3" w:rsidRPr="00C67107" w:rsidRDefault="009E4CD3" w:rsidP="00C074EE">
            <w:pPr>
              <w:jc w:val="both"/>
              <w:rPr>
                <w:rFonts w:ascii="Arial" w:hAnsi="Arial" w:cs="Arial"/>
                <w:highlight w:val="lightGray"/>
                <w:lang w:val="nl-NL"/>
              </w:rPr>
            </w:pPr>
          </w:p>
        </w:tc>
      </w:tr>
      <w:tr w:rsidR="009E4CD3" w:rsidRPr="00C67107" w14:paraId="428FCDF0" w14:textId="77777777" w:rsidTr="00C074EE">
        <w:tc>
          <w:tcPr>
            <w:tcW w:w="2521" w:type="dxa"/>
          </w:tcPr>
          <w:p w14:paraId="3B498C45" w14:textId="77777777" w:rsidR="009E4CD3" w:rsidRPr="00C67107" w:rsidRDefault="009E4CD3" w:rsidP="00C074EE">
            <w:pPr>
              <w:jc w:val="both"/>
              <w:rPr>
                <w:rFonts w:ascii="Arial" w:hAnsi="Arial" w:cs="Arial"/>
                <w:highlight w:val="lightGray"/>
                <w:lang w:val="nl-NL"/>
              </w:rPr>
            </w:pPr>
          </w:p>
        </w:tc>
        <w:tc>
          <w:tcPr>
            <w:tcW w:w="2122" w:type="dxa"/>
          </w:tcPr>
          <w:p w14:paraId="0F9707AA" w14:textId="77777777" w:rsidR="009E4CD3" w:rsidRPr="00C67107" w:rsidRDefault="009E4CD3" w:rsidP="00C074EE">
            <w:pPr>
              <w:jc w:val="both"/>
              <w:rPr>
                <w:rFonts w:ascii="Arial" w:hAnsi="Arial" w:cs="Arial"/>
                <w:highlight w:val="lightGray"/>
                <w:lang w:val="nl-NL"/>
              </w:rPr>
            </w:pPr>
          </w:p>
        </w:tc>
        <w:tc>
          <w:tcPr>
            <w:tcW w:w="1848" w:type="dxa"/>
          </w:tcPr>
          <w:p w14:paraId="300DBB02" w14:textId="77777777" w:rsidR="009E4CD3" w:rsidRPr="00C67107" w:rsidRDefault="009E4CD3" w:rsidP="00C074EE">
            <w:pPr>
              <w:jc w:val="both"/>
              <w:rPr>
                <w:rFonts w:ascii="Arial" w:hAnsi="Arial" w:cs="Arial"/>
                <w:highlight w:val="lightGray"/>
                <w:lang w:val="nl-NL"/>
              </w:rPr>
            </w:pPr>
          </w:p>
        </w:tc>
        <w:tc>
          <w:tcPr>
            <w:tcW w:w="1814" w:type="dxa"/>
          </w:tcPr>
          <w:p w14:paraId="19CC02B0" w14:textId="77777777" w:rsidR="009E4CD3" w:rsidRPr="00C67107" w:rsidRDefault="009E4CD3" w:rsidP="00C074EE">
            <w:pPr>
              <w:jc w:val="both"/>
              <w:rPr>
                <w:rFonts w:ascii="Arial" w:hAnsi="Arial" w:cs="Arial"/>
                <w:highlight w:val="lightGray"/>
                <w:lang w:val="nl-NL"/>
              </w:rPr>
            </w:pPr>
          </w:p>
        </w:tc>
      </w:tr>
      <w:tr w:rsidR="009E4CD3" w:rsidRPr="00C67107" w14:paraId="1A2ECC7C" w14:textId="77777777" w:rsidTr="00C074EE">
        <w:tc>
          <w:tcPr>
            <w:tcW w:w="2521" w:type="dxa"/>
          </w:tcPr>
          <w:p w14:paraId="21DC4C47" w14:textId="77777777" w:rsidR="009E4CD3" w:rsidRPr="00C67107" w:rsidRDefault="009E4CD3" w:rsidP="00C074EE">
            <w:pPr>
              <w:jc w:val="both"/>
              <w:rPr>
                <w:rFonts w:ascii="Arial" w:hAnsi="Arial" w:cs="Arial"/>
                <w:highlight w:val="lightGray"/>
                <w:lang w:val="nl-NL"/>
              </w:rPr>
            </w:pPr>
          </w:p>
        </w:tc>
        <w:tc>
          <w:tcPr>
            <w:tcW w:w="2122" w:type="dxa"/>
          </w:tcPr>
          <w:p w14:paraId="1B66FC56" w14:textId="77777777" w:rsidR="009E4CD3" w:rsidRPr="00C67107" w:rsidRDefault="009E4CD3" w:rsidP="00C074EE">
            <w:pPr>
              <w:jc w:val="both"/>
              <w:rPr>
                <w:rFonts w:ascii="Arial" w:hAnsi="Arial" w:cs="Arial"/>
                <w:highlight w:val="lightGray"/>
                <w:lang w:val="nl-NL"/>
              </w:rPr>
            </w:pPr>
          </w:p>
        </w:tc>
        <w:tc>
          <w:tcPr>
            <w:tcW w:w="1848" w:type="dxa"/>
          </w:tcPr>
          <w:p w14:paraId="58EB4017" w14:textId="77777777" w:rsidR="009E4CD3" w:rsidRPr="00C67107" w:rsidRDefault="009E4CD3" w:rsidP="00C074EE">
            <w:pPr>
              <w:jc w:val="both"/>
              <w:rPr>
                <w:rFonts w:ascii="Arial" w:hAnsi="Arial" w:cs="Arial"/>
                <w:highlight w:val="lightGray"/>
                <w:lang w:val="nl-NL"/>
              </w:rPr>
            </w:pPr>
          </w:p>
        </w:tc>
        <w:tc>
          <w:tcPr>
            <w:tcW w:w="1814" w:type="dxa"/>
          </w:tcPr>
          <w:p w14:paraId="54068BD2" w14:textId="77777777" w:rsidR="009E4CD3" w:rsidRPr="00C67107" w:rsidRDefault="009E4CD3" w:rsidP="00C074EE">
            <w:pPr>
              <w:jc w:val="both"/>
              <w:rPr>
                <w:rFonts w:ascii="Arial" w:hAnsi="Arial" w:cs="Arial"/>
                <w:highlight w:val="lightGray"/>
                <w:lang w:val="nl-NL"/>
              </w:rPr>
            </w:pPr>
          </w:p>
        </w:tc>
      </w:tr>
      <w:tr w:rsidR="009E4CD3" w:rsidRPr="00C67107" w14:paraId="78F75818" w14:textId="77777777" w:rsidTr="00C074EE">
        <w:tc>
          <w:tcPr>
            <w:tcW w:w="2521" w:type="dxa"/>
          </w:tcPr>
          <w:p w14:paraId="106778AE" w14:textId="77777777" w:rsidR="009E4CD3" w:rsidRPr="00C67107" w:rsidRDefault="009E4CD3" w:rsidP="00C074EE">
            <w:pPr>
              <w:jc w:val="both"/>
              <w:rPr>
                <w:rFonts w:ascii="Arial" w:hAnsi="Arial" w:cs="Arial"/>
                <w:highlight w:val="lightGray"/>
                <w:lang w:val="nl-NL"/>
              </w:rPr>
            </w:pPr>
          </w:p>
        </w:tc>
        <w:tc>
          <w:tcPr>
            <w:tcW w:w="2122" w:type="dxa"/>
          </w:tcPr>
          <w:p w14:paraId="6C8D778F" w14:textId="77777777" w:rsidR="009E4CD3" w:rsidRPr="00C67107" w:rsidRDefault="009E4CD3" w:rsidP="00C074EE">
            <w:pPr>
              <w:jc w:val="both"/>
              <w:rPr>
                <w:rFonts w:ascii="Arial" w:hAnsi="Arial" w:cs="Arial"/>
                <w:highlight w:val="lightGray"/>
                <w:lang w:val="nl-NL"/>
              </w:rPr>
            </w:pPr>
          </w:p>
        </w:tc>
        <w:tc>
          <w:tcPr>
            <w:tcW w:w="1848" w:type="dxa"/>
          </w:tcPr>
          <w:p w14:paraId="0A30ACAD" w14:textId="77777777" w:rsidR="009E4CD3" w:rsidRPr="00C67107" w:rsidRDefault="009E4CD3" w:rsidP="00C074EE">
            <w:pPr>
              <w:jc w:val="both"/>
              <w:rPr>
                <w:rFonts w:ascii="Arial" w:hAnsi="Arial" w:cs="Arial"/>
                <w:highlight w:val="lightGray"/>
                <w:lang w:val="nl-NL"/>
              </w:rPr>
            </w:pPr>
          </w:p>
        </w:tc>
        <w:tc>
          <w:tcPr>
            <w:tcW w:w="1814" w:type="dxa"/>
          </w:tcPr>
          <w:p w14:paraId="085D28EA" w14:textId="77777777" w:rsidR="009E4CD3" w:rsidRPr="00C67107" w:rsidRDefault="009E4CD3" w:rsidP="00C074EE">
            <w:pPr>
              <w:jc w:val="both"/>
              <w:rPr>
                <w:rFonts w:ascii="Arial" w:hAnsi="Arial" w:cs="Arial"/>
                <w:highlight w:val="lightGray"/>
                <w:lang w:val="nl-NL"/>
              </w:rPr>
            </w:pPr>
          </w:p>
        </w:tc>
      </w:tr>
      <w:tr w:rsidR="009E4CD3" w:rsidRPr="00C67107" w14:paraId="47F7A681" w14:textId="77777777" w:rsidTr="00C074EE">
        <w:tc>
          <w:tcPr>
            <w:tcW w:w="2521" w:type="dxa"/>
          </w:tcPr>
          <w:p w14:paraId="43FB8EAC" w14:textId="77777777" w:rsidR="009E4CD3" w:rsidRPr="00C67107" w:rsidRDefault="009E4CD3" w:rsidP="00C074EE">
            <w:pPr>
              <w:jc w:val="both"/>
              <w:rPr>
                <w:rFonts w:ascii="Arial" w:hAnsi="Arial" w:cs="Arial"/>
                <w:highlight w:val="lightGray"/>
                <w:lang w:val="nl-NL"/>
              </w:rPr>
            </w:pPr>
          </w:p>
        </w:tc>
        <w:tc>
          <w:tcPr>
            <w:tcW w:w="2122" w:type="dxa"/>
          </w:tcPr>
          <w:p w14:paraId="249D435D" w14:textId="77777777" w:rsidR="009E4CD3" w:rsidRPr="00C67107" w:rsidRDefault="009E4CD3" w:rsidP="00C074EE">
            <w:pPr>
              <w:jc w:val="both"/>
              <w:rPr>
                <w:rFonts w:ascii="Arial" w:hAnsi="Arial" w:cs="Arial"/>
                <w:highlight w:val="lightGray"/>
                <w:lang w:val="nl-NL"/>
              </w:rPr>
            </w:pPr>
          </w:p>
        </w:tc>
        <w:tc>
          <w:tcPr>
            <w:tcW w:w="1848" w:type="dxa"/>
          </w:tcPr>
          <w:p w14:paraId="402E0952" w14:textId="77777777" w:rsidR="009E4CD3" w:rsidRPr="00C67107" w:rsidRDefault="009E4CD3" w:rsidP="00C074EE">
            <w:pPr>
              <w:jc w:val="both"/>
              <w:rPr>
                <w:rFonts w:ascii="Arial" w:hAnsi="Arial" w:cs="Arial"/>
                <w:highlight w:val="lightGray"/>
                <w:lang w:val="nl-NL"/>
              </w:rPr>
            </w:pPr>
          </w:p>
        </w:tc>
        <w:tc>
          <w:tcPr>
            <w:tcW w:w="1814" w:type="dxa"/>
          </w:tcPr>
          <w:p w14:paraId="41287404" w14:textId="77777777" w:rsidR="009E4CD3" w:rsidRPr="00C67107" w:rsidRDefault="009E4CD3" w:rsidP="00C074EE">
            <w:pPr>
              <w:jc w:val="both"/>
              <w:rPr>
                <w:rFonts w:ascii="Arial" w:hAnsi="Arial" w:cs="Arial"/>
                <w:highlight w:val="lightGray"/>
                <w:lang w:val="nl-NL"/>
              </w:rPr>
            </w:pPr>
          </w:p>
        </w:tc>
      </w:tr>
      <w:tr w:rsidR="009E4CD3" w:rsidRPr="00C67107" w14:paraId="1D319FBF" w14:textId="77777777" w:rsidTr="00C074EE">
        <w:tc>
          <w:tcPr>
            <w:tcW w:w="2521" w:type="dxa"/>
          </w:tcPr>
          <w:p w14:paraId="02BB6FAB" w14:textId="77777777" w:rsidR="009E4CD3" w:rsidRPr="00C67107" w:rsidRDefault="009E4CD3" w:rsidP="00C074EE">
            <w:pPr>
              <w:jc w:val="both"/>
              <w:rPr>
                <w:rFonts w:ascii="Arial" w:hAnsi="Arial" w:cs="Arial"/>
                <w:highlight w:val="lightGray"/>
                <w:lang w:val="nl-NL"/>
              </w:rPr>
            </w:pPr>
          </w:p>
        </w:tc>
        <w:tc>
          <w:tcPr>
            <w:tcW w:w="2122" w:type="dxa"/>
          </w:tcPr>
          <w:p w14:paraId="6BB7AD90" w14:textId="77777777" w:rsidR="009E4CD3" w:rsidRPr="00C67107" w:rsidRDefault="009E4CD3" w:rsidP="00C074EE">
            <w:pPr>
              <w:jc w:val="both"/>
              <w:rPr>
                <w:rFonts w:ascii="Arial" w:hAnsi="Arial" w:cs="Arial"/>
                <w:highlight w:val="lightGray"/>
                <w:lang w:val="nl-NL"/>
              </w:rPr>
            </w:pPr>
          </w:p>
        </w:tc>
        <w:tc>
          <w:tcPr>
            <w:tcW w:w="1848" w:type="dxa"/>
          </w:tcPr>
          <w:p w14:paraId="008A613C" w14:textId="77777777" w:rsidR="009E4CD3" w:rsidRPr="00C67107" w:rsidRDefault="009E4CD3" w:rsidP="00C074EE">
            <w:pPr>
              <w:jc w:val="both"/>
              <w:rPr>
                <w:rFonts w:ascii="Arial" w:hAnsi="Arial" w:cs="Arial"/>
                <w:highlight w:val="lightGray"/>
                <w:lang w:val="nl-NL"/>
              </w:rPr>
            </w:pPr>
          </w:p>
        </w:tc>
        <w:tc>
          <w:tcPr>
            <w:tcW w:w="1814" w:type="dxa"/>
          </w:tcPr>
          <w:p w14:paraId="57C0DED6" w14:textId="77777777" w:rsidR="009E4CD3" w:rsidRPr="00C67107" w:rsidRDefault="009E4CD3" w:rsidP="00C074EE">
            <w:pPr>
              <w:jc w:val="both"/>
              <w:rPr>
                <w:rFonts w:ascii="Arial" w:hAnsi="Arial" w:cs="Arial"/>
                <w:highlight w:val="lightGray"/>
                <w:lang w:val="nl-NL"/>
              </w:rPr>
            </w:pPr>
          </w:p>
        </w:tc>
      </w:tr>
      <w:tr w:rsidR="009E4CD3" w:rsidRPr="00C67107" w14:paraId="7D0F44CB" w14:textId="77777777" w:rsidTr="00C074EE">
        <w:tc>
          <w:tcPr>
            <w:tcW w:w="2521" w:type="dxa"/>
          </w:tcPr>
          <w:p w14:paraId="13CA25D3" w14:textId="77777777" w:rsidR="009E4CD3" w:rsidRPr="00C67107" w:rsidRDefault="009E4CD3" w:rsidP="00C074EE">
            <w:pPr>
              <w:jc w:val="both"/>
              <w:rPr>
                <w:rFonts w:ascii="Arial" w:hAnsi="Arial" w:cs="Arial"/>
                <w:highlight w:val="lightGray"/>
                <w:lang w:val="nl-NL"/>
              </w:rPr>
            </w:pPr>
          </w:p>
        </w:tc>
        <w:tc>
          <w:tcPr>
            <w:tcW w:w="2122" w:type="dxa"/>
          </w:tcPr>
          <w:p w14:paraId="4D19D569" w14:textId="77777777" w:rsidR="009E4CD3" w:rsidRPr="00C67107" w:rsidRDefault="009E4CD3" w:rsidP="00C074EE">
            <w:pPr>
              <w:jc w:val="both"/>
              <w:rPr>
                <w:rFonts w:ascii="Arial" w:hAnsi="Arial" w:cs="Arial"/>
                <w:highlight w:val="lightGray"/>
                <w:lang w:val="nl-NL"/>
              </w:rPr>
            </w:pPr>
          </w:p>
        </w:tc>
        <w:tc>
          <w:tcPr>
            <w:tcW w:w="1848" w:type="dxa"/>
          </w:tcPr>
          <w:p w14:paraId="731CFB1A" w14:textId="77777777" w:rsidR="009E4CD3" w:rsidRPr="00C67107" w:rsidRDefault="009E4CD3" w:rsidP="00C074EE">
            <w:pPr>
              <w:jc w:val="both"/>
              <w:rPr>
                <w:rFonts w:ascii="Arial" w:hAnsi="Arial" w:cs="Arial"/>
                <w:highlight w:val="lightGray"/>
                <w:lang w:val="nl-NL"/>
              </w:rPr>
            </w:pPr>
          </w:p>
        </w:tc>
        <w:tc>
          <w:tcPr>
            <w:tcW w:w="1814" w:type="dxa"/>
          </w:tcPr>
          <w:p w14:paraId="39DA0C1B" w14:textId="77777777" w:rsidR="009E4CD3" w:rsidRPr="00C67107" w:rsidRDefault="009E4CD3" w:rsidP="00C074EE">
            <w:pPr>
              <w:jc w:val="both"/>
              <w:rPr>
                <w:rFonts w:ascii="Arial" w:hAnsi="Arial" w:cs="Arial"/>
                <w:highlight w:val="lightGray"/>
                <w:lang w:val="nl-NL"/>
              </w:rPr>
            </w:pPr>
          </w:p>
        </w:tc>
      </w:tr>
      <w:tr w:rsidR="009E4CD3" w:rsidRPr="00C67107" w14:paraId="7E4C9DC0" w14:textId="77777777" w:rsidTr="00C074EE">
        <w:tc>
          <w:tcPr>
            <w:tcW w:w="2521" w:type="dxa"/>
          </w:tcPr>
          <w:p w14:paraId="4DCF098B" w14:textId="77777777" w:rsidR="009E4CD3" w:rsidRPr="00C67107" w:rsidRDefault="009E4CD3" w:rsidP="00C074EE">
            <w:pPr>
              <w:jc w:val="both"/>
              <w:rPr>
                <w:rFonts w:ascii="Arial" w:hAnsi="Arial" w:cs="Arial"/>
                <w:highlight w:val="lightGray"/>
                <w:lang w:val="nl-NL"/>
              </w:rPr>
            </w:pPr>
          </w:p>
        </w:tc>
        <w:tc>
          <w:tcPr>
            <w:tcW w:w="2122" w:type="dxa"/>
          </w:tcPr>
          <w:p w14:paraId="1AAE059F" w14:textId="77777777" w:rsidR="009E4CD3" w:rsidRPr="00C67107" w:rsidRDefault="009E4CD3" w:rsidP="00C074EE">
            <w:pPr>
              <w:jc w:val="both"/>
              <w:rPr>
                <w:rFonts w:ascii="Arial" w:hAnsi="Arial" w:cs="Arial"/>
                <w:highlight w:val="lightGray"/>
                <w:lang w:val="nl-NL"/>
              </w:rPr>
            </w:pPr>
          </w:p>
        </w:tc>
        <w:tc>
          <w:tcPr>
            <w:tcW w:w="1848" w:type="dxa"/>
          </w:tcPr>
          <w:p w14:paraId="211A5C5C" w14:textId="77777777" w:rsidR="009E4CD3" w:rsidRPr="00C67107" w:rsidRDefault="009E4CD3" w:rsidP="00C074EE">
            <w:pPr>
              <w:jc w:val="both"/>
              <w:rPr>
                <w:rFonts w:ascii="Arial" w:hAnsi="Arial" w:cs="Arial"/>
                <w:highlight w:val="lightGray"/>
                <w:lang w:val="nl-NL"/>
              </w:rPr>
            </w:pPr>
          </w:p>
        </w:tc>
        <w:tc>
          <w:tcPr>
            <w:tcW w:w="1814" w:type="dxa"/>
          </w:tcPr>
          <w:p w14:paraId="0B5606B9" w14:textId="77777777" w:rsidR="009E4CD3" w:rsidRPr="00C67107" w:rsidRDefault="009E4CD3" w:rsidP="00C074EE">
            <w:pPr>
              <w:jc w:val="both"/>
              <w:rPr>
                <w:rFonts w:ascii="Arial" w:hAnsi="Arial" w:cs="Arial"/>
                <w:highlight w:val="lightGray"/>
                <w:lang w:val="nl-NL"/>
              </w:rPr>
            </w:pPr>
          </w:p>
        </w:tc>
      </w:tr>
      <w:tr w:rsidR="009E4CD3" w:rsidRPr="00C67107" w14:paraId="397EB462" w14:textId="77777777" w:rsidTr="00C074EE">
        <w:tc>
          <w:tcPr>
            <w:tcW w:w="2521" w:type="dxa"/>
          </w:tcPr>
          <w:p w14:paraId="5C4CD7F1" w14:textId="77777777" w:rsidR="009E4CD3" w:rsidRPr="00C67107" w:rsidRDefault="009E4CD3" w:rsidP="00C074EE">
            <w:pPr>
              <w:jc w:val="both"/>
              <w:rPr>
                <w:rFonts w:ascii="Arial" w:hAnsi="Arial" w:cs="Arial"/>
                <w:highlight w:val="lightGray"/>
                <w:lang w:val="nl-NL"/>
              </w:rPr>
            </w:pPr>
          </w:p>
        </w:tc>
        <w:tc>
          <w:tcPr>
            <w:tcW w:w="2122" w:type="dxa"/>
          </w:tcPr>
          <w:p w14:paraId="0B0528DF" w14:textId="77777777" w:rsidR="009E4CD3" w:rsidRPr="00C67107" w:rsidRDefault="009E4CD3" w:rsidP="00C074EE">
            <w:pPr>
              <w:jc w:val="both"/>
              <w:rPr>
                <w:rFonts w:ascii="Arial" w:hAnsi="Arial" w:cs="Arial"/>
                <w:highlight w:val="lightGray"/>
                <w:lang w:val="nl-NL"/>
              </w:rPr>
            </w:pPr>
          </w:p>
        </w:tc>
        <w:tc>
          <w:tcPr>
            <w:tcW w:w="1848" w:type="dxa"/>
          </w:tcPr>
          <w:p w14:paraId="5FFDB133" w14:textId="77777777" w:rsidR="009E4CD3" w:rsidRPr="00C67107" w:rsidRDefault="009E4CD3" w:rsidP="00C074EE">
            <w:pPr>
              <w:jc w:val="both"/>
              <w:rPr>
                <w:rFonts w:ascii="Arial" w:hAnsi="Arial" w:cs="Arial"/>
                <w:highlight w:val="lightGray"/>
                <w:lang w:val="nl-NL"/>
              </w:rPr>
            </w:pPr>
          </w:p>
        </w:tc>
        <w:tc>
          <w:tcPr>
            <w:tcW w:w="1814" w:type="dxa"/>
          </w:tcPr>
          <w:p w14:paraId="2283E897" w14:textId="77777777" w:rsidR="009E4CD3" w:rsidRPr="00C67107" w:rsidRDefault="009E4CD3" w:rsidP="00C074EE">
            <w:pPr>
              <w:jc w:val="both"/>
              <w:rPr>
                <w:rFonts w:ascii="Arial" w:hAnsi="Arial" w:cs="Arial"/>
                <w:highlight w:val="lightGray"/>
                <w:lang w:val="nl-NL"/>
              </w:rPr>
            </w:pPr>
          </w:p>
        </w:tc>
      </w:tr>
      <w:tr w:rsidR="009E4CD3" w:rsidRPr="00C67107" w14:paraId="316100AA" w14:textId="77777777" w:rsidTr="00C074EE">
        <w:tc>
          <w:tcPr>
            <w:tcW w:w="2521" w:type="dxa"/>
          </w:tcPr>
          <w:p w14:paraId="4CDAF109" w14:textId="77777777" w:rsidR="009E4CD3" w:rsidRPr="00C67107" w:rsidRDefault="009E4CD3" w:rsidP="00C074EE">
            <w:pPr>
              <w:jc w:val="both"/>
              <w:rPr>
                <w:rFonts w:ascii="Arial" w:hAnsi="Arial" w:cs="Arial"/>
                <w:highlight w:val="lightGray"/>
                <w:lang w:val="nl-NL"/>
              </w:rPr>
            </w:pPr>
          </w:p>
        </w:tc>
        <w:tc>
          <w:tcPr>
            <w:tcW w:w="2122" w:type="dxa"/>
          </w:tcPr>
          <w:p w14:paraId="065DD385" w14:textId="77777777" w:rsidR="009E4CD3" w:rsidRPr="00C67107" w:rsidRDefault="009E4CD3" w:rsidP="00C074EE">
            <w:pPr>
              <w:jc w:val="both"/>
              <w:rPr>
                <w:rFonts w:ascii="Arial" w:hAnsi="Arial" w:cs="Arial"/>
                <w:highlight w:val="lightGray"/>
                <w:lang w:val="nl-NL"/>
              </w:rPr>
            </w:pPr>
          </w:p>
        </w:tc>
        <w:tc>
          <w:tcPr>
            <w:tcW w:w="1848" w:type="dxa"/>
          </w:tcPr>
          <w:p w14:paraId="58884259" w14:textId="77777777" w:rsidR="009E4CD3" w:rsidRPr="00C67107" w:rsidRDefault="009E4CD3" w:rsidP="00C074EE">
            <w:pPr>
              <w:jc w:val="both"/>
              <w:rPr>
                <w:rFonts w:ascii="Arial" w:hAnsi="Arial" w:cs="Arial"/>
                <w:highlight w:val="lightGray"/>
                <w:lang w:val="nl-NL"/>
              </w:rPr>
            </w:pPr>
          </w:p>
        </w:tc>
        <w:tc>
          <w:tcPr>
            <w:tcW w:w="1814" w:type="dxa"/>
          </w:tcPr>
          <w:p w14:paraId="7E663089" w14:textId="77777777" w:rsidR="009E4CD3" w:rsidRPr="00C67107" w:rsidRDefault="009E4CD3" w:rsidP="00C074EE">
            <w:pPr>
              <w:jc w:val="both"/>
              <w:rPr>
                <w:rFonts w:ascii="Arial" w:hAnsi="Arial" w:cs="Arial"/>
                <w:highlight w:val="lightGray"/>
                <w:lang w:val="nl-NL"/>
              </w:rPr>
            </w:pPr>
          </w:p>
        </w:tc>
      </w:tr>
      <w:tr w:rsidR="009E4CD3" w:rsidRPr="00C67107" w14:paraId="3FFE5ED2" w14:textId="77777777" w:rsidTr="00C074EE">
        <w:tc>
          <w:tcPr>
            <w:tcW w:w="2521" w:type="dxa"/>
          </w:tcPr>
          <w:p w14:paraId="71634E33" w14:textId="77777777" w:rsidR="009E4CD3" w:rsidRPr="00C67107" w:rsidRDefault="009E4CD3" w:rsidP="00C074EE">
            <w:pPr>
              <w:jc w:val="both"/>
              <w:rPr>
                <w:rFonts w:ascii="Arial" w:hAnsi="Arial" w:cs="Arial"/>
                <w:highlight w:val="lightGray"/>
                <w:lang w:val="nl-NL"/>
              </w:rPr>
            </w:pPr>
          </w:p>
        </w:tc>
        <w:tc>
          <w:tcPr>
            <w:tcW w:w="2122" w:type="dxa"/>
          </w:tcPr>
          <w:p w14:paraId="09BBEF92" w14:textId="77777777" w:rsidR="009E4CD3" w:rsidRPr="00C67107" w:rsidRDefault="009E4CD3" w:rsidP="00C074EE">
            <w:pPr>
              <w:jc w:val="both"/>
              <w:rPr>
                <w:rFonts w:ascii="Arial" w:hAnsi="Arial" w:cs="Arial"/>
                <w:highlight w:val="lightGray"/>
                <w:lang w:val="nl-NL"/>
              </w:rPr>
            </w:pPr>
          </w:p>
        </w:tc>
        <w:tc>
          <w:tcPr>
            <w:tcW w:w="1848" w:type="dxa"/>
          </w:tcPr>
          <w:p w14:paraId="09E25D07" w14:textId="77777777" w:rsidR="009E4CD3" w:rsidRPr="00C67107" w:rsidRDefault="009E4CD3" w:rsidP="00C074EE">
            <w:pPr>
              <w:jc w:val="both"/>
              <w:rPr>
                <w:rFonts w:ascii="Arial" w:hAnsi="Arial" w:cs="Arial"/>
                <w:highlight w:val="lightGray"/>
                <w:lang w:val="nl-NL"/>
              </w:rPr>
            </w:pPr>
          </w:p>
        </w:tc>
        <w:tc>
          <w:tcPr>
            <w:tcW w:w="1814" w:type="dxa"/>
          </w:tcPr>
          <w:p w14:paraId="4C1796BB" w14:textId="77777777" w:rsidR="009E4CD3" w:rsidRPr="00C67107" w:rsidRDefault="009E4CD3" w:rsidP="00C074EE">
            <w:pPr>
              <w:jc w:val="both"/>
              <w:rPr>
                <w:rFonts w:ascii="Arial" w:hAnsi="Arial" w:cs="Arial"/>
                <w:highlight w:val="lightGray"/>
                <w:lang w:val="nl-NL"/>
              </w:rPr>
            </w:pPr>
          </w:p>
        </w:tc>
      </w:tr>
      <w:tr w:rsidR="009E4CD3" w:rsidRPr="00C67107" w14:paraId="60E1D5FF" w14:textId="77777777" w:rsidTr="00C074EE">
        <w:tc>
          <w:tcPr>
            <w:tcW w:w="2521" w:type="dxa"/>
          </w:tcPr>
          <w:p w14:paraId="1C8884CB" w14:textId="77777777" w:rsidR="009E4CD3" w:rsidRPr="00C67107" w:rsidRDefault="009E4CD3" w:rsidP="00C074EE">
            <w:pPr>
              <w:jc w:val="both"/>
              <w:rPr>
                <w:rFonts w:ascii="Arial" w:hAnsi="Arial" w:cs="Arial"/>
                <w:highlight w:val="lightGray"/>
                <w:lang w:val="nl-NL"/>
              </w:rPr>
            </w:pPr>
          </w:p>
        </w:tc>
        <w:tc>
          <w:tcPr>
            <w:tcW w:w="2122" w:type="dxa"/>
          </w:tcPr>
          <w:p w14:paraId="3C5B25CE" w14:textId="77777777" w:rsidR="009E4CD3" w:rsidRPr="00C67107" w:rsidRDefault="009E4CD3" w:rsidP="00C074EE">
            <w:pPr>
              <w:jc w:val="both"/>
              <w:rPr>
                <w:rFonts w:ascii="Arial" w:hAnsi="Arial" w:cs="Arial"/>
                <w:highlight w:val="lightGray"/>
                <w:lang w:val="nl-NL"/>
              </w:rPr>
            </w:pPr>
          </w:p>
        </w:tc>
        <w:tc>
          <w:tcPr>
            <w:tcW w:w="1848" w:type="dxa"/>
          </w:tcPr>
          <w:p w14:paraId="0FC6234F" w14:textId="77777777" w:rsidR="009E4CD3" w:rsidRPr="00C67107" w:rsidRDefault="009E4CD3" w:rsidP="00C074EE">
            <w:pPr>
              <w:jc w:val="both"/>
              <w:rPr>
                <w:rFonts w:ascii="Arial" w:hAnsi="Arial" w:cs="Arial"/>
                <w:highlight w:val="lightGray"/>
                <w:lang w:val="nl-NL"/>
              </w:rPr>
            </w:pPr>
          </w:p>
        </w:tc>
        <w:tc>
          <w:tcPr>
            <w:tcW w:w="1814" w:type="dxa"/>
          </w:tcPr>
          <w:p w14:paraId="3F454E83" w14:textId="77777777" w:rsidR="009E4CD3" w:rsidRPr="00C67107" w:rsidRDefault="009E4CD3" w:rsidP="00C074EE">
            <w:pPr>
              <w:jc w:val="both"/>
              <w:rPr>
                <w:rFonts w:ascii="Arial" w:hAnsi="Arial" w:cs="Arial"/>
                <w:highlight w:val="lightGray"/>
                <w:lang w:val="nl-NL"/>
              </w:rPr>
            </w:pPr>
          </w:p>
        </w:tc>
      </w:tr>
      <w:tr w:rsidR="009E4CD3" w:rsidRPr="00C67107" w14:paraId="6B599122" w14:textId="77777777" w:rsidTr="00C074EE">
        <w:tc>
          <w:tcPr>
            <w:tcW w:w="2521" w:type="dxa"/>
          </w:tcPr>
          <w:p w14:paraId="52DB92BE" w14:textId="77777777" w:rsidR="009E4CD3" w:rsidRPr="00C67107" w:rsidRDefault="009E4CD3" w:rsidP="00C074EE">
            <w:pPr>
              <w:jc w:val="both"/>
              <w:rPr>
                <w:rFonts w:ascii="Arial" w:hAnsi="Arial" w:cs="Arial"/>
                <w:highlight w:val="lightGray"/>
                <w:lang w:val="nl-NL"/>
              </w:rPr>
            </w:pPr>
          </w:p>
        </w:tc>
        <w:tc>
          <w:tcPr>
            <w:tcW w:w="2122" w:type="dxa"/>
          </w:tcPr>
          <w:p w14:paraId="4C996D92" w14:textId="77777777" w:rsidR="009E4CD3" w:rsidRPr="00C67107" w:rsidRDefault="009E4CD3" w:rsidP="00C074EE">
            <w:pPr>
              <w:jc w:val="both"/>
              <w:rPr>
                <w:rFonts w:ascii="Arial" w:hAnsi="Arial" w:cs="Arial"/>
                <w:highlight w:val="lightGray"/>
                <w:lang w:val="nl-NL"/>
              </w:rPr>
            </w:pPr>
          </w:p>
        </w:tc>
        <w:tc>
          <w:tcPr>
            <w:tcW w:w="1848" w:type="dxa"/>
          </w:tcPr>
          <w:p w14:paraId="350D5F1E" w14:textId="77777777" w:rsidR="009E4CD3" w:rsidRPr="00C67107" w:rsidRDefault="009E4CD3" w:rsidP="00C074EE">
            <w:pPr>
              <w:jc w:val="both"/>
              <w:rPr>
                <w:rFonts w:ascii="Arial" w:hAnsi="Arial" w:cs="Arial"/>
                <w:highlight w:val="lightGray"/>
                <w:lang w:val="nl-NL"/>
              </w:rPr>
            </w:pPr>
          </w:p>
        </w:tc>
        <w:tc>
          <w:tcPr>
            <w:tcW w:w="1814" w:type="dxa"/>
          </w:tcPr>
          <w:p w14:paraId="5D06DD03" w14:textId="77777777" w:rsidR="009E4CD3" w:rsidRPr="00C67107" w:rsidRDefault="009E4CD3" w:rsidP="00C074EE">
            <w:pPr>
              <w:jc w:val="both"/>
              <w:rPr>
                <w:rFonts w:ascii="Arial" w:hAnsi="Arial" w:cs="Arial"/>
                <w:highlight w:val="lightGray"/>
                <w:lang w:val="nl-NL"/>
              </w:rPr>
            </w:pPr>
          </w:p>
        </w:tc>
      </w:tr>
    </w:tbl>
    <w:p w14:paraId="6621A568" w14:textId="77777777" w:rsidR="009E4CD3" w:rsidRPr="00C67107" w:rsidRDefault="009E4CD3" w:rsidP="009E4CD3">
      <w:pPr>
        <w:spacing w:line="276" w:lineRule="auto"/>
        <w:ind w:left="720"/>
        <w:jc w:val="both"/>
        <w:rPr>
          <w:rFonts w:ascii="Arial" w:eastAsia="Calibri" w:hAnsi="Arial" w:cs="Arial"/>
          <w:sz w:val="22"/>
          <w:szCs w:val="22"/>
          <w:highlight w:val="lightGray"/>
          <w:lang w:val="nl-BE"/>
        </w:rPr>
      </w:pPr>
    </w:p>
    <w:p w14:paraId="33D381E4" w14:textId="77777777" w:rsidR="009E4CD3" w:rsidRPr="00207DC0" w:rsidRDefault="009E4CD3" w:rsidP="009E4CD3">
      <w:pPr>
        <w:spacing w:after="200" w:line="276" w:lineRule="auto"/>
        <w:ind w:left="567"/>
        <w:jc w:val="both"/>
        <w:rPr>
          <w:rFonts w:ascii="Arial" w:eastAsia="Calibri" w:hAnsi="Arial" w:cs="Arial"/>
          <w:sz w:val="22"/>
          <w:szCs w:val="22"/>
          <w:lang w:val="nl-BE"/>
        </w:rPr>
      </w:pPr>
      <w:r w:rsidRPr="00207DC0">
        <w:rPr>
          <w:rFonts w:ascii="Arial" w:eastAsia="Calibri" w:hAnsi="Arial" w:cs="Arial"/>
          <w:sz w:val="22"/>
          <w:szCs w:val="22"/>
          <w:lang w:val="nl-BE"/>
        </w:rPr>
        <w:t>Een ondertekende verklaring van de supervisor over het aantal verstrekkingen uitgevoerd onder supervisie moet toegevoegd worden als bijlage bij dit formulier.</w:t>
      </w:r>
    </w:p>
    <w:p w14:paraId="542ACC03" w14:textId="77777777" w:rsidR="009E4CD3" w:rsidRPr="00207DC0" w:rsidRDefault="009E4CD3" w:rsidP="009E4CD3">
      <w:pPr>
        <w:numPr>
          <w:ilvl w:val="0"/>
          <w:numId w:val="33"/>
        </w:numPr>
        <w:tabs>
          <w:tab w:val="left" w:pos="360"/>
        </w:tabs>
        <w:spacing w:line="276" w:lineRule="auto"/>
        <w:ind w:left="567" w:hanging="284"/>
        <w:jc w:val="both"/>
        <w:rPr>
          <w:rFonts w:ascii="Arial" w:eastAsia="Arial" w:hAnsi="Arial" w:cs="Arial"/>
          <w:i/>
          <w:sz w:val="22"/>
          <w:szCs w:val="22"/>
          <w:lang w:val="nl-NL"/>
        </w:rPr>
      </w:pPr>
      <w:r w:rsidRPr="00207DC0">
        <w:rPr>
          <w:rFonts w:ascii="Arial" w:eastAsia="Arial" w:hAnsi="Arial" w:cs="Arial"/>
          <w:i/>
          <w:sz w:val="22"/>
          <w:szCs w:val="22"/>
          <w:lang w:val="nl-NL"/>
        </w:rPr>
        <w:t>Endoscopische resecties op autonome wijze uitgevoerd</w:t>
      </w:r>
      <w:r w:rsidRPr="00207DC0">
        <w:rPr>
          <w:rFonts w:ascii="Arial" w:eastAsia="Arial" w:hAnsi="Arial" w:cs="Arial"/>
          <w:i/>
          <w:sz w:val="22"/>
          <w:szCs w:val="22"/>
          <w:vertAlign w:val="superscript"/>
          <w:lang w:val="nl-NL"/>
        </w:rPr>
        <w:footnoteReference w:id="4"/>
      </w:r>
      <w:r w:rsidRPr="00207DC0">
        <w:rPr>
          <w:rFonts w:ascii="Arial" w:eastAsia="Arial" w:hAnsi="Arial" w:cs="Arial"/>
          <w:i/>
          <w:sz w:val="22"/>
          <w:szCs w:val="22"/>
          <w:lang w:val="nl-NL"/>
        </w:rPr>
        <w:t>:</w:t>
      </w:r>
    </w:p>
    <w:p w14:paraId="08E1742C" w14:textId="77777777" w:rsidR="009E4CD3" w:rsidRPr="00207DC0" w:rsidRDefault="009E4CD3" w:rsidP="009E4CD3">
      <w:pPr>
        <w:spacing w:line="276" w:lineRule="auto"/>
        <w:ind w:left="720"/>
        <w:jc w:val="both"/>
        <w:rPr>
          <w:rFonts w:ascii="Arial" w:eastAsia="Calibri" w:hAnsi="Arial" w:cs="Arial"/>
          <w:strike/>
          <w:sz w:val="22"/>
          <w:szCs w:val="22"/>
          <w:lang w:val="nl-NL"/>
        </w:rPr>
      </w:pPr>
    </w:p>
    <w:p w14:paraId="4C3270BC" w14:textId="3CE2B79B" w:rsidR="009E4CD3" w:rsidRPr="00C67107" w:rsidRDefault="009E4CD3" w:rsidP="009E4CD3">
      <w:pPr>
        <w:spacing w:line="276" w:lineRule="auto"/>
        <w:ind w:left="567"/>
        <w:jc w:val="both"/>
        <w:rPr>
          <w:rFonts w:ascii="Arial" w:eastAsia="Calibri" w:hAnsi="Arial" w:cs="Arial"/>
          <w:sz w:val="22"/>
          <w:szCs w:val="22"/>
          <w:lang w:val="nl-BE"/>
        </w:rPr>
      </w:pPr>
      <w:r w:rsidRPr="00207DC0">
        <w:rPr>
          <w:rFonts w:ascii="Arial" w:eastAsia="Calibri" w:hAnsi="Arial" w:cs="Arial"/>
          <w:sz w:val="22"/>
          <w:szCs w:val="22"/>
          <w:lang w:val="nl-BE"/>
        </w:rPr>
        <w:t xml:space="preserve">De ervaring in endoscopische resecties wordt aangetoond door de som van de geattesteerde verstrekkingen </w:t>
      </w:r>
      <w:r w:rsidRPr="00207DC0">
        <w:rPr>
          <w:rFonts w:ascii="Arial" w:eastAsia="Calibri" w:hAnsi="Arial" w:cs="Arial"/>
          <w:sz w:val="22"/>
          <w:szCs w:val="22"/>
          <w:lang w:val="nl-NL"/>
        </w:rPr>
        <w:t xml:space="preserve">474795-474806 en 473970-473981 gepresteerd gedurende de jaren x-3 en x-2. </w:t>
      </w:r>
      <w:r w:rsidRPr="00207DC0">
        <w:rPr>
          <w:rFonts w:ascii="Arial" w:eastAsia="Calibri" w:hAnsi="Arial" w:cs="Arial"/>
          <w:sz w:val="22"/>
          <w:szCs w:val="22"/>
          <w:lang w:val="nl-BE"/>
        </w:rPr>
        <w:t xml:space="preserve">Het aantal gepresteerde verstrekkingen kan gecontroleerd worden op basis van de beschikbare gepresteerde gegevens bij het RIZIV in de </w:t>
      </w:r>
      <w:proofErr w:type="spellStart"/>
      <w:r w:rsidRPr="00207DC0">
        <w:rPr>
          <w:rFonts w:ascii="Arial" w:eastAsia="Calibri" w:hAnsi="Arial" w:cs="Arial"/>
          <w:sz w:val="22"/>
          <w:szCs w:val="22"/>
          <w:lang w:val="nl-BE"/>
        </w:rPr>
        <w:t>doc</w:t>
      </w:r>
      <w:proofErr w:type="spellEnd"/>
      <w:r w:rsidRPr="00207DC0">
        <w:rPr>
          <w:rFonts w:ascii="Arial" w:eastAsia="Calibri" w:hAnsi="Arial" w:cs="Arial"/>
          <w:sz w:val="22"/>
          <w:szCs w:val="22"/>
          <w:lang w:val="nl-BE"/>
        </w:rPr>
        <w:t xml:space="preserve"> P</w:t>
      </w:r>
      <w:r w:rsidR="00EA639D" w:rsidRPr="008C7031">
        <w:rPr>
          <w:rStyle w:val="Appelnotedebasdep"/>
          <w:rFonts w:eastAsia="Calibri" w:cs="Arial"/>
          <w:lang w:val="nl-BE"/>
        </w:rPr>
        <w:footnoteReference w:id="5"/>
      </w:r>
      <w:r w:rsidRPr="00207DC0">
        <w:rPr>
          <w:rFonts w:ascii="Arial" w:eastAsia="Calibri" w:hAnsi="Arial" w:cs="Arial"/>
          <w:sz w:val="22"/>
          <w:szCs w:val="22"/>
          <w:lang w:val="nl-BE"/>
        </w:rPr>
        <w:t>.</w:t>
      </w:r>
    </w:p>
    <w:p w14:paraId="461BB157" w14:textId="77777777" w:rsidR="009E4CD3" w:rsidRPr="00C67107" w:rsidRDefault="009E4CD3" w:rsidP="009E4CD3">
      <w:pPr>
        <w:spacing w:line="276" w:lineRule="auto"/>
        <w:ind w:left="720"/>
        <w:rPr>
          <w:rFonts w:ascii="Arial" w:eastAsia="Calibri" w:hAnsi="Arial" w:cs="Arial"/>
          <w:sz w:val="22"/>
          <w:szCs w:val="22"/>
          <w:lang w:val="nl-BE"/>
        </w:rPr>
      </w:pPr>
      <w:r w:rsidRPr="00C67107">
        <w:rPr>
          <w:rFonts w:ascii="Arial" w:eastAsia="Calibri" w:hAnsi="Arial" w:cs="Arial"/>
          <w:sz w:val="22"/>
          <w:szCs w:val="22"/>
          <w:lang w:val="nl-BE"/>
        </w:rPr>
        <w:br w:type="page"/>
      </w:r>
    </w:p>
    <w:p w14:paraId="2F6F36AA" w14:textId="77777777" w:rsidR="009E4CD3" w:rsidRPr="00207DC0" w:rsidRDefault="009E4CD3" w:rsidP="00CE19CD">
      <w:pPr>
        <w:keepNext/>
        <w:keepLines/>
        <w:numPr>
          <w:ilvl w:val="0"/>
          <w:numId w:val="38"/>
        </w:numPr>
        <w:spacing w:before="40" w:line="276" w:lineRule="auto"/>
        <w:ind w:left="284" w:hanging="284"/>
        <w:outlineLvl w:val="1"/>
        <w:rPr>
          <w:rFonts w:ascii="Arial" w:hAnsi="Arial"/>
          <w:b/>
          <w:i/>
          <w:sz w:val="22"/>
          <w:szCs w:val="26"/>
          <w:lang w:val="nl-BE"/>
        </w:rPr>
      </w:pPr>
      <w:r w:rsidRPr="00207DC0">
        <w:rPr>
          <w:rFonts w:ascii="Arial" w:hAnsi="Arial"/>
          <w:b/>
          <w:i/>
          <w:sz w:val="22"/>
          <w:szCs w:val="26"/>
          <w:lang w:val="nl-BE"/>
        </w:rPr>
        <w:lastRenderedPageBreak/>
        <w:t>Radiofrequente ablatie</w:t>
      </w:r>
    </w:p>
    <w:p w14:paraId="5890EC5A" w14:textId="77777777" w:rsidR="009E4CD3" w:rsidRPr="00207DC0" w:rsidRDefault="009E4CD3" w:rsidP="009E4CD3">
      <w:pPr>
        <w:numPr>
          <w:ilvl w:val="0"/>
          <w:numId w:val="33"/>
        </w:numPr>
        <w:spacing w:after="240" w:line="276" w:lineRule="auto"/>
        <w:ind w:left="567" w:hanging="283"/>
        <w:jc w:val="both"/>
        <w:rPr>
          <w:rFonts w:ascii="Arial" w:eastAsia="Arial" w:hAnsi="Arial" w:cs="Arial"/>
          <w:i/>
          <w:sz w:val="22"/>
          <w:szCs w:val="22"/>
          <w:lang w:val="nl-NL"/>
        </w:rPr>
      </w:pPr>
      <w:r w:rsidRPr="00207DC0">
        <w:rPr>
          <w:rFonts w:ascii="Arial" w:eastAsia="Arial" w:hAnsi="Arial" w:cs="Arial"/>
          <w:i/>
          <w:sz w:val="22"/>
          <w:szCs w:val="22"/>
          <w:lang w:val="nl-NL"/>
        </w:rPr>
        <w:t xml:space="preserve">Radiofrequente </w:t>
      </w:r>
      <w:proofErr w:type="spellStart"/>
      <w:r w:rsidRPr="00207DC0">
        <w:rPr>
          <w:rFonts w:ascii="Arial" w:eastAsia="Arial" w:hAnsi="Arial" w:cs="Arial"/>
          <w:i/>
          <w:sz w:val="22"/>
          <w:szCs w:val="22"/>
          <w:lang w:val="nl-NL"/>
        </w:rPr>
        <w:t>ablaties</w:t>
      </w:r>
      <w:proofErr w:type="spellEnd"/>
      <w:r w:rsidRPr="00207DC0">
        <w:rPr>
          <w:rFonts w:ascii="Arial" w:eastAsia="Arial" w:hAnsi="Arial" w:cs="Arial"/>
          <w:i/>
          <w:sz w:val="22"/>
          <w:szCs w:val="22"/>
          <w:lang w:val="nl-NL"/>
        </w:rPr>
        <w:t xml:space="preserve"> uitgevoerd onder supervisie, door een beginnend arts</w:t>
      </w:r>
      <w:r w:rsidRPr="00207DC0">
        <w:rPr>
          <w:rFonts w:ascii="Arial" w:eastAsia="Arial" w:hAnsi="Arial" w:cs="Arial"/>
          <w:i/>
          <w:sz w:val="22"/>
          <w:szCs w:val="22"/>
          <w:vertAlign w:val="superscript"/>
          <w:lang w:val="nl-NL"/>
        </w:rPr>
        <w:footnoteReference w:id="6"/>
      </w:r>
      <w:r w:rsidRPr="00207DC0">
        <w:rPr>
          <w:rFonts w:ascii="Arial" w:eastAsia="Arial" w:hAnsi="Arial" w:cs="Arial"/>
          <w:i/>
          <w:sz w:val="22"/>
          <w:szCs w:val="22"/>
          <w:lang w:val="nl-NL"/>
        </w:rPr>
        <w:t xml:space="preserve"> in het domein van radiofrequente ablatie bij Barrett slokdarm:</w:t>
      </w:r>
    </w:p>
    <w:tbl>
      <w:tblPr>
        <w:tblStyle w:val="Tabelraster2"/>
        <w:tblW w:w="8308" w:type="dxa"/>
        <w:tblLook w:val="04A0" w:firstRow="1" w:lastRow="0" w:firstColumn="1" w:lastColumn="0" w:noHBand="0" w:noVBand="1"/>
      </w:tblPr>
      <w:tblGrid>
        <w:gridCol w:w="2521"/>
        <w:gridCol w:w="2122"/>
        <w:gridCol w:w="1848"/>
        <w:gridCol w:w="1817"/>
      </w:tblGrid>
      <w:tr w:rsidR="009E4CD3" w:rsidRPr="00207DC0" w14:paraId="33FE8D65" w14:textId="77777777" w:rsidTr="00C074EE">
        <w:tc>
          <w:tcPr>
            <w:tcW w:w="8308" w:type="dxa"/>
            <w:gridSpan w:val="4"/>
          </w:tcPr>
          <w:p w14:paraId="4AC8154E" w14:textId="77777777" w:rsidR="009E4CD3" w:rsidRPr="00207DC0" w:rsidRDefault="009E4CD3" w:rsidP="00C074EE">
            <w:pPr>
              <w:rPr>
                <w:rFonts w:ascii="Arial" w:hAnsi="Arial" w:cs="Arial"/>
                <w:lang w:val="nl-NL"/>
              </w:rPr>
            </w:pPr>
            <w:r w:rsidRPr="00207DC0">
              <w:rPr>
                <w:rFonts w:ascii="Arial" w:hAnsi="Arial" w:cs="Arial"/>
                <w:lang w:val="nl-NL"/>
              </w:rPr>
              <w:t xml:space="preserve">Naam, voornaam van de arts specialist: </w:t>
            </w:r>
          </w:p>
          <w:p w14:paraId="78E63EA7" w14:textId="77777777" w:rsidR="009E4CD3" w:rsidRPr="00207DC0" w:rsidRDefault="009E4CD3" w:rsidP="00C074EE">
            <w:pPr>
              <w:rPr>
                <w:rFonts w:ascii="Arial" w:hAnsi="Arial" w:cs="Arial"/>
                <w:lang w:val="nl-NL"/>
              </w:rPr>
            </w:pPr>
            <w:r w:rsidRPr="00207DC0">
              <w:rPr>
                <w:rFonts w:ascii="Arial" w:hAnsi="Arial" w:cs="Arial"/>
                <w:lang w:val="nl-NL"/>
              </w:rPr>
              <w:t xml:space="preserve">RIZIV nummer: </w:t>
            </w:r>
          </w:p>
        </w:tc>
      </w:tr>
      <w:tr w:rsidR="009E4CD3" w:rsidRPr="00C67107" w14:paraId="5561C778" w14:textId="77777777" w:rsidTr="00C074EE">
        <w:tc>
          <w:tcPr>
            <w:tcW w:w="2521" w:type="dxa"/>
          </w:tcPr>
          <w:p w14:paraId="478337EE" w14:textId="77777777" w:rsidR="009E4CD3" w:rsidRPr="00207DC0" w:rsidRDefault="009E4CD3" w:rsidP="00C074EE">
            <w:pPr>
              <w:jc w:val="center"/>
              <w:rPr>
                <w:rFonts w:ascii="Arial" w:hAnsi="Arial" w:cs="Arial"/>
                <w:lang w:val="nl-BE"/>
              </w:rPr>
            </w:pPr>
            <w:r w:rsidRPr="00207DC0">
              <w:rPr>
                <w:rFonts w:ascii="Arial" w:hAnsi="Arial" w:cs="Arial"/>
                <w:lang w:val="nl-BE"/>
              </w:rPr>
              <w:t>Naam en voornaam van de arts-specialist</w:t>
            </w:r>
          </w:p>
          <w:p w14:paraId="10056FF1" w14:textId="77777777" w:rsidR="009E4CD3" w:rsidRPr="00207DC0" w:rsidRDefault="009E4CD3" w:rsidP="00C074EE">
            <w:pPr>
              <w:jc w:val="center"/>
              <w:rPr>
                <w:rFonts w:ascii="Arial" w:hAnsi="Arial" w:cs="Arial"/>
                <w:b/>
                <w:bCs/>
                <w:lang w:val="nl-BE"/>
              </w:rPr>
            </w:pPr>
            <w:r w:rsidRPr="00207DC0">
              <w:rPr>
                <w:rFonts w:ascii="Arial" w:hAnsi="Arial" w:cs="Arial"/>
                <w:b/>
                <w:bCs/>
                <w:lang w:val="nl-BE"/>
              </w:rPr>
              <w:t>supervisor</w:t>
            </w:r>
          </w:p>
        </w:tc>
        <w:tc>
          <w:tcPr>
            <w:tcW w:w="2122" w:type="dxa"/>
          </w:tcPr>
          <w:p w14:paraId="3BA43928" w14:textId="77777777" w:rsidR="009E4CD3" w:rsidRPr="00207DC0" w:rsidRDefault="009E4CD3" w:rsidP="00C074EE">
            <w:pPr>
              <w:jc w:val="center"/>
              <w:rPr>
                <w:rFonts w:ascii="Arial" w:hAnsi="Arial" w:cs="Arial"/>
                <w:lang w:val="nl-BE"/>
              </w:rPr>
            </w:pPr>
            <w:r w:rsidRPr="00207DC0">
              <w:rPr>
                <w:rFonts w:ascii="Arial" w:hAnsi="Arial" w:cs="Arial"/>
                <w:lang w:val="nl-BE"/>
              </w:rPr>
              <w:t xml:space="preserve">RIZIV nummer van de arts-specialist </w:t>
            </w:r>
            <w:r w:rsidRPr="00207DC0">
              <w:rPr>
                <w:rFonts w:ascii="Arial" w:hAnsi="Arial" w:cs="Arial"/>
                <w:b/>
                <w:bCs/>
                <w:lang w:val="nl-BE"/>
              </w:rPr>
              <w:t>supervisor</w:t>
            </w:r>
          </w:p>
        </w:tc>
        <w:tc>
          <w:tcPr>
            <w:tcW w:w="1848" w:type="dxa"/>
          </w:tcPr>
          <w:p w14:paraId="26318DBF" w14:textId="77777777" w:rsidR="009E4CD3" w:rsidRPr="00207DC0" w:rsidRDefault="009E4CD3" w:rsidP="00C074EE">
            <w:pPr>
              <w:jc w:val="center"/>
              <w:rPr>
                <w:rFonts w:ascii="Arial" w:hAnsi="Arial" w:cs="Arial"/>
                <w:lang w:val="fr-BE"/>
              </w:rPr>
            </w:pPr>
            <w:proofErr w:type="spellStart"/>
            <w:r w:rsidRPr="00207DC0">
              <w:rPr>
                <w:rFonts w:ascii="Arial" w:hAnsi="Arial" w:cs="Arial"/>
                <w:lang w:val="fr-BE"/>
              </w:rPr>
              <w:t>Initialen</w:t>
            </w:r>
            <w:proofErr w:type="spellEnd"/>
          </w:p>
          <w:p w14:paraId="5617A689" w14:textId="77777777" w:rsidR="009E4CD3" w:rsidRPr="00207DC0" w:rsidRDefault="009E4CD3" w:rsidP="00C074EE">
            <w:pPr>
              <w:jc w:val="center"/>
              <w:rPr>
                <w:rFonts w:ascii="Arial" w:hAnsi="Arial" w:cs="Arial"/>
                <w:lang w:val="fr-BE"/>
              </w:rPr>
            </w:pPr>
            <w:proofErr w:type="spellStart"/>
            <w:r w:rsidRPr="00207DC0">
              <w:rPr>
                <w:rFonts w:ascii="Arial" w:hAnsi="Arial" w:cs="Arial"/>
                <w:lang w:val="fr-BE"/>
              </w:rPr>
              <w:t>patiënt</w:t>
            </w:r>
            <w:proofErr w:type="spellEnd"/>
          </w:p>
        </w:tc>
        <w:tc>
          <w:tcPr>
            <w:tcW w:w="1814" w:type="dxa"/>
          </w:tcPr>
          <w:p w14:paraId="645CC0EA" w14:textId="77777777" w:rsidR="009E4CD3" w:rsidRPr="00207DC0" w:rsidRDefault="009E4CD3" w:rsidP="00C074EE">
            <w:pPr>
              <w:jc w:val="center"/>
              <w:rPr>
                <w:rFonts w:ascii="Arial" w:hAnsi="Arial" w:cs="Arial"/>
                <w:lang w:val="fr-BE"/>
              </w:rPr>
            </w:pPr>
            <w:proofErr w:type="spellStart"/>
            <w:r w:rsidRPr="00207DC0">
              <w:rPr>
                <w:rFonts w:ascii="Arial" w:hAnsi="Arial" w:cs="Arial"/>
                <w:lang w:val="fr-BE"/>
              </w:rPr>
              <w:t>Datum</w:t>
            </w:r>
            <w:proofErr w:type="spellEnd"/>
            <w:r w:rsidRPr="00207DC0">
              <w:rPr>
                <w:rFonts w:ascii="Arial" w:hAnsi="Arial" w:cs="Arial"/>
                <w:lang w:val="fr-BE"/>
              </w:rPr>
              <w:t xml:space="preserve"> RFA</w:t>
            </w:r>
          </w:p>
        </w:tc>
      </w:tr>
      <w:tr w:rsidR="009E4CD3" w:rsidRPr="00C67107" w14:paraId="63545228" w14:textId="77777777" w:rsidTr="00C074EE">
        <w:tc>
          <w:tcPr>
            <w:tcW w:w="2521" w:type="dxa"/>
          </w:tcPr>
          <w:p w14:paraId="232E271A" w14:textId="77777777" w:rsidR="009E4CD3" w:rsidRPr="00C67107" w:rsidRDefault="009E4CD3" w:rsidP="00C074EE">
            <w:pPr>
              <w:jc w:val="both"/>
              <w:rPr>
                <w:rFonts w:ascii="Arial" w:hAnsi="Arial" w:cs="Arial"/>
                <w:highlight w:val="lightGray"/>
                <w:lang w:val="nl-NL"/>
              </w:rPr>
            </w:pPr>
          </w:p>
        </w:tc>
        <w:tc>
          <w:tcPr>
            <w:tcW w:w="2122" w:type="dxa"/>
          </w:tcPr>
          <w:p w14:paraId="3C9EE87D" w14:textId="77777777" w:rsidR="009E4CD3" w:rsidRPr="00C67107" w:rsidRDefault="009E4CD3" w:rsidP="00C074EE">
            <w:pPr>
              <w:jc w:val="both"/>
              <w:rPr>
                <w:rFonts w:ascii="Arial" w:hAnsi="Arial" w:cs="Arial"/>
                <w:highlight w:val="lightGray"/>
                <w:lang w:val="nl-NL"/>
              </w:rPr>
            </w:pPr>
          </w:p>
        </w:tc>
        <w:tc>
          <w:tcPr>
            <w:tcW w:w="1848" w:type="dxa"/>
          </w:tcPr>
          <w:p w14:paraId="3749C74C" w14:textId="77777777" w:rsidR="009E4CD3" w:rsidRPr="00C67107" w:rsidRDefault="009E4CD3" w:rsidP="00C074EE">
            <w:pPr>
              <w:jc w:val="both"/>
              <w:rPr>
                <w:rFonts w:ascii="Arial" w:hAnsi="Arial" w:cs="Arial"/>
                <w:highlight w:val="lightGray"/>
                <w:lang w:val="nl-NL"/>
              </w:rPr>
            </w:pPr>
          </w:p>
        </w:tc>
        <w:tc>
          <w:tcPr>
            <w:tcW w:w="1814" w:type="dxa"/>
          </w:tcPr>
          <w:p w14:paraId="246F77D1" w14:textId="77777777" w:rsidR="009E4CD3" w:rsidRPr="00C67107" w:rsidRDefault="009E4CD3" w:rsidP="00C074EE">
            <w:pPr>
              <w:jc w:val="both"/>
              <w:rPr>
                <w:rFonts w:ascii="Arial" w:hAnsi="Arial" w:cs="Arial"/>
                <w:highlight w:val="lightGray"/>
                <w:lang w:val="nl-NL"/>
              </w:rPr>
            </w:pPr>
          </w:p>
        </w:tc>
      </w:tr>
      <w:tr w:rsidR="009E4CD3" w:rsidRPr="00C67107" w14:paraId="25552930" w14:textId="77777777" w:rsidTr="00C074EE">
        <w:tc>
          <w:tcPr>
            <w:tcW w:w="2521" w:type="dxa"/>
          </w:tcPr>
          <w:p w14:paraId="34E0C271" w14:textId="77777777" w:rsidR="009E4CD3" w:rsidRPr="00C67107" w:rsidRDefault="009E4CD3" w:rsidP="00C074EE">
            <w:pPr>
              <w:jc w:val="both"/>
              <w:rPr>
                <w:rFonts w:ascii="Arial" w:hAnsi="Arial" w:cs="Arial"/>
                <w:highlight w:val="lightGray"/>
                <w:lang w:val="nl-NL"/>
              </w:rPr>
            </w:pPr>
          </w:p>
        </w:tc>
        <w:tc>
          <w:tcPr>
            <w:tcW w:w="2122" w:type="dxa"/>
          </w:tcPr>
          <w:p w14:paraId="2D9030D5" w14:textId="77777777" w:rsidR="009E4CD3" w:rsidRPr="00C67107" w:rsidRDefault="009E4CD3" w:rsidP="00C074EE">
            <w:pPr>
              <w:jc w:val="both"/>
              <w:rPr>
                <w:rFonts w:ascii="Arial" w:hAnsi="Arial" w:cs="Arial"/>
                <w:highlight w:val="lightGray"/>
                <w:lang w:val="nl-NL"/>
              </w:rPr>
            </w:pPr>
          </w:p>
        </w:tc>
        <w:tc>
          <w:tcPr>
            <w:tcW w:w="1848" w:type="dxa"/>
          </w:tcPr>
          <w:p w14:paraId="0FAE35AC" w14:textId="77777777" w:rsidR="009E4CD3" w:rsidRPr="00C67107" w:rsidRDefault="009E4CD3" w:rsidP="00C074EE">
            <w:pPr>
              <w:jc w:val="both"/>
              <w:rPr>
                <w:rFonts w:ascii="Arial" w:hAnsi="Arial" w:cs="Arial"/>
                <w:highlight w:val="lightGray"/>
                <w:lang w:val="nl-NL"/>
              </w:rPr>
            </w:pPr>
          </w:p>
        </w:tc>
        <w:tc>
          <w:tcPr>
            <w:tcW w:w="1814" w:type="dxa"/>
          </w:tcPr>
          <w:p w14:paraId="294DB63E" w14:textId="77777777" w:rsidR="009E4CD3" w:rsidRPr="00C67107" w:rsidRDefault="009E4CD3" w:rsidP="00C074EE">
            <w:pPr>
              <w:jc w:val="both"/>
              <w:rPr>
                <w:rFonts w:ascii="Arial" w:hAnsi="Arial" w:cs="Arial"/>
                <w:highlight w:val="lightGray"/>
                <w:lang w:val="nl-NL"/>
              </w:rPr>
            </w:pPr>
          </w:p>
        </w:tc>
      </w:tr>
      <w:tr w:rsidR="009E4CD3" w:rsidRPr="00C67107" w14:paraId="3C04E08A" w14:textId="77777777" w:rsidTr="00C074EE">
        <w:tc>
          <w:tcPr>
            <w:tcW w:w="2521" w:type="dxa"/>
          </w:tcPr>
          <w:p w14:paraId="4F19E6E9" w14:textId="77777777" w:rsidR="009E4CD3" w:rsidRPr="00C67107" w:rsidRDefault="009E4CD3" w:rsidP="00C074EE">
            <w:pPr>
              <w:jc w:val="both"/>
              <w:rPr>
                <w:rFonts w:ascii="Arial" w:hAnsi="Arial" w:cs="Arial"/>
                <w:highlight w:val="lightGray"/>
                <w:lang w:val="nl-NL"/>
              </w:rPr>
            </w:pPr>
          </w:p>
        </w:tc>
        <w:tc>
          <w:tcPr>
            <w:tcW w:w="2122" w:type="dxa"/>
          </w:tcPr>
          <w:p w14:paraId="2FBC55A2" w14:textId="77777777" w:rsidR="009E4CD3" w:rsidRPr="00C67107" w:rsidRDefault="009E4CD3" w:rsidP="00C074EE">
            <w:pPr>
              <w:jc w:val="both"/>
              <w:rPr>
                <w:rFonts w:ascii="Arial" w:hAnsi="Arial" w:cs="Arial"/>
                <w:highlight w:val="lightGray"/>
                <w:lang w:val="nl-NL"/>
              </w:rPr>
            </w:pPr>
          </w:p>
        </w:tc>
        <w:tc>
          <w:tcPr>
            <w:tcW w:w="1848" w:type="dxa"/>
          </w:tcPr>
          <w:p w14:paraId="672DEB49" w14:textId="77777777" w:rsidR="009E4CD3" w:rsidRPr="00C67107" w:rsidRDefault="009E4CD3" w:rsidP="00C074EE">
            <w:pPr>
              <w:jc w:val="both"/>
              <w:rPr>
                <w:rFonts w:ascii="Arial" w:hAnsi="Arial" w:cs="Arial"/>
                <w:highlight w:val="lightGray"/>
                <w:lang w:val="nl-NL"/>
              </w:rPr>
            </w:pPr>
          </w:p>
        </w:tc>
        <w:tc>
          <w:tcPr>
            <w:tcW w:w="1814" w:type="dxa"/>
          </w:tcPr>
          <w:p w14:paraId="67A83BA4" w14:textId="77777777" w:rsidR="009E4CD3" w:rsidRPr="00C67107" w:rsidRDefault="009E4CD3" w:rsidP="00C074EE">
            <w:pPr>
              <w:jc w:val="both"/>
              <w:rPr>
                <w:rFonts w:ascii="Arial" w:hAnsi="Arial" w:cs="Arial"/>
                <w:highlight w:val="lightGray"/>
                <w:lang w:val="nl-NL"/>
              </w:rPr>
            </w:pPr>
          </w:p>
        </w:tc>
      </w:tr>
      <w:tr w:rsidR="009E4CD3" w:rsidRPr="00C67107" w14:paraId="096CF7EC" w14:textId="77777777" w:rsidTr="00C074EE">
        <w:tc>
          <w:tcPr>
            <w:tcW w:w="2521" w:type="dxa"/>
          </w:tcPr>
          <w:p w14:paraId="2226DF6F" w14:textId="77777777" w:rsidR="009E4CD3" w:rsidRPr="00C67107" w:rsidRDefault="009E4CD3" w:rsidP="00C074EE">
            <w:pPr>
              <w:jc w:val="both"/>
              <w:rPr>
                <w:rFonts w:ascii="Arial" w:hAnsi="Arial" w:cs="Arial"/>
                <w:highlight w:val="lightGray"/>
                <w:lang w:val="nl-NL"/>
              </w:rPr>
            </w:pPr>
          </w:p>
        </w:tc>
        <w:tc>
          <w:tcPr>
            <w:tcW w:w="2122" w:type="dxa"/>
          </w:tcPr>
          <w:p w14:paraId="48565BDF" w14:textId="77777777" w:rsidR="009E4CD3" w:rsidRPr="00C67107" w:rsidRDefault="009E4CD3" w:rsidP="00C074EE">
            <w:pPr>
              <w:jc w:val="both"/>
              <w:rPr>
                <w:rFonts w:ascii="Arial" w:hAnsi="Arial" w:cs="Arial"/>
                <w:highlight w:val="lightGray"/>
                <w:lang w:val="nl-NL"/>
              </w:rPr>
            </w:pPr>
          </w:p>
        </w:tc>
        <w:tc>
          <w:tcPr>
            <w:tcW w:w="1848" w:type="dxa"/>
          </w:tcPr>
          <w:p w14:paraId="340F5CD8" w14:textId="77777777" w:rsidR="009E4CD3" w:rsidRPr="00C67107" w:rsidRDefault="009E4CD3" w:rsidP="00C074EE">
            <w:pPr>
              <w:jc w:val="both"/>
              <w:rPr>
                <w:rFonts w:ascii="Arial" w:hAnsi="Arial" w:cs="Arial"/>
                <w:highlight w:val="lightGray"/>
                <w:lang w:val="nl-NL"/>
              </w:rPr>
            </w:pPr>
          </w:p>
        </w:tc>
        <w:tc>
          <w:tcPr>
            <w:tcW w:w="1814" w:type="dxa"/>
          </w:tcPr>
          <w:p w14:paraId="4C699459" w14:textId="77777777" w:rsidR="009E4CD3" w:rsidRPr="00C67107" w:rsidRDefault="009E4CD3" w:rsidP="00C074EE">
            <w:pPr>
              <w:jc w:val="both"/>
              <w:rPr>
                <w:rFonts w:ascii="Arial" w:hAnsi="Arial" w:cs="Arial"/>
                <w:highlight w:val="lightGray"/>
                <w:lang w:val="nl-NL"/>
              </w:rPr>
            </w:pPr>
          </w:p>
        </w:tc>
      </w:tr>
      <w:tr w:rsidR="009E4CD3" w:rsidRPr="00C67107" w14:paraId="606B630F" w14:textId="77777777" w:rsidTr="00C074EE">
        <w:tc>
          <w:tcPr>
            <w:tcW w:w="2521" w:type="dxa"/>
          </w:tcPr>
          <w:p w14:paraId="346FC731" w14:textId="77777777" w:rsidR="009E4CD3" w:rsidRPr="00C67107" w:rsidRDefault="009E4CD3" w:rsidP="00C074EE">
            <w:pPr>
              <w:jc w:val="both"/>
              <w:rPr>
                <w:rFonts w:ascii="Arial" w:hAnsi="Arial" w:cs="Arial"/>
                <w:highlight w:val="lightGray"/>
                <w:lang w:val="nl-NL"/>
              </w:rPr>
            </w:pPr>
          </w:p>
        </w:tc>
        <w:tc>
          <w:tcPr>
            <w:tcW w:w="2122" w:type="dxa"/>
          </w:tcPr>
          <w:p w14:paraId="3F396DF4" w14:textId="77777777" w:rsidR="009E4CD3" w:rsidRPr="00C67107" w:rsidRDefault="009E4CD3" w:rsidP="00C074EE">
            <w:pPr>
              <w:jc w:val="both"/>
              <w:rPr>
                <w:rFonts w:ascii="Arial" w:hAnsi="Arial" w:cs="Arial"/>
                <w:highlight w:val="lightGray"/>
                <w:lang w:val="nl-NL"/>
              </w:rPr>
            </w:pPr>
          </w:p>
        </w:tc>
        <w:tc>
          <w:tcPr>
            <w:tcW w:w="1848" w:type="dxa"/>
          </w:tcPr>
          <w:p w14:paraId="193C0A9A" w14:textId="77777777" w:rsidR="009E4CD3" w:rsidRPr="00C67107" w:rsidRDefault="009E4CD3" w:rsidP="00C074EE">
            <w:pPr>
              <w:jc w:val="both"/>
              <w:rPr>
                <w:rFonts w:ascii="Arial" w:hAnsi="Arial" w:cs="Arial"/>
                <w:highlight w:val="lightGray"/>
                <w:lang w:val="nl-NL"/>
              </w:rPr>
            </w:pPr>
          </w:p>
        </w:tc>
        <w:tc>
          <w:tcPr>
            <w:tcW w:w="1814" w:type="dxa"/>
          </w:tcPr>
          <w:p w14:paraId="2F6F6B12" w14:textId="77777777" w:rsidR="009E4CD3" w:rsidRPr="00C67107" w:rsidRDefault="009E4CD3" w:rsidP="00C074EE">
            <w:pPr>
              <w:jc w:val="both"/>
              <w:rPr>
                <w:rFonts w:ascii="Arial" w:hAnsi="Arial" w:cs="Arial"/>
                <w:highlight w:val="lightGray"/>
                <w:lang w:val="nl-NL"/>
              </w:rPr>
            </w:pPr>
          </w:p>
        </w:tc>
      </w:tr>
      <w:tr w:rsidR="009E4CD3" w:rsidRPr="00C67107" w14:paraId="3C409731" w14:textId="77777777" w:rsidTr="00C074EE">
        <w:tc>
          <w:tcPr>
            <w:tcW w:w="2521" w:type="dxa"/>
          </w:tcPr>
          <w:p w14:paraId="12C42845" w14:textId="77777777" w:rsidR="009E4CD3" w:rsidRPr="00C67107" w:rsidRDefault="009E4CD3" w:rsidP="00C074EE">
            <w:pPr>
              <w:jc w:val="both"/>
              <w:rPr>
                <w:rFonts w:ascii="Arial" w:hAnsi="Arial" w:cs="Arial"/>
                <w:highlight w:val="lightGray"/>
                <w:lang w:val="nl-NL"/>
              </w:rPr>
            </w:pPr>
          </w:p>
        </w:tc>
        <w:tc>
          <w:tcPr>
            <w:tcW w:w="2122" w:type="dxa"/>
          </w:tcPr>
          <w:p w14:paraId="0A498F2D" w14:textId="77777777" w:rsidR="009E4CD3" w:rsidRPr="00C67107" w:rsidRDefault="009E4CD3" w:rsidP="00C074EE">
            <w:pPr>
              <w:jc w:val="both"/>
              <w:rPr>
                <w:rFonts w:ascii="Arial" w:hAnsi="Arial" w:cs="Arial"/>
                <w:highlight w:val="lightGray"/>
                <w:lang w:val="nl-NL"/>
              </w:rPr>
            </w:pPr>
          </w:p>
        </w:tc>
        <w:tc>
          <w:tcPr>
            <w:tcW w:w="1848" w:type="dxa"/>
          </w:tcPr>
          <w:p w14:paraId="430655FD" w14:textId="77777777" w:rsidR="009E4CD3" w:rsidRPr="00C67107" w:rsidRDefault="009E4CD3" w:rsidP="00C074EE">
            <w:pPr>
              <w:jc w:val="both"/>
              <w:rPr>
                <w:rFonts w:ascii="Arial" w:hAnsi="Arial" w:cs="Arial"/>
                <w:highlight w:val="lightGray"/>
                <w:lang w:val="nl-NL"/>
              </w:rPr>
            </w:pPr>
          </w:p>
        </w:tc>
        <w:tc>
          <w:tcPr>
            <w:tcW w:w="1814" w:type="dxa"/>
          </w:tcPr>
          <w:p w14:paraId="651D9DEE" w14:textId="77777777" w:rsidR="009E4CD3" w:rsidRPr="00C67107" w:rsidRDefault="009E4CD3" w:rsidP="00C074EE">
            <w:pPr>
              <w:jc w:val="both"/>
              <w:rPr>
                <w:rFonts w:ascii="Arial" w:hAnsi="Arial" w:cs="Arial"/>
                <w:highlight w:val="lightGray"/>
                <w:lang w:val="nl-NL"/>
              </w:rPr>
            </w:pPr>
          </w:p>
        </w:tc>
      </w:tr>
      <w:tr w:rsidR="009E4CD3" w:rsidRPr="00C67107" w14:paraId="78F3D0F0" w14:textId="77777777" w:rsidTr="00C074EE">
        <w:tc>
          <w:tcPr>
            <w:tcW w:w="2521" w:type="dxa"/>
          </w:tcPr>
          <w:p w14:paraId="14F50394" w14:textId="77777777" w:rsidR="009E4CD3" w:rsidRPr="00C67107" w:rsidRDefault="009E4CD3" w:rsidP="00C074EE">
            <w:pPr>
              <w:jc w:val="both"/>
              <w:rPr>
                <w:rFonts w:ascii="Arial" w:hAnsi="Arial" w:cs="Arial"/>
                <w:highlight w:val="lightGray"/>
                <w:lang w:val="nl-NL"/>
              </w:rPr>
            </w:pPr>
          </w:p>
        </w:tc>
        <w:tc>
          <w:tcPr>
            <w:tcW w:w="2122" w:type="dxa"/>
          </w:tcPr>
          <w:p w14:paraId="1696F0E7" w14:textId="77777777" w:rsidR="009E4CD3" w:rsidRPr="00C67107" w:rsidRDefault="009E4CD3" w:rsidP="00C074EE">
            <w:pPr>
              <w:jc w:val="both"/>
              <w:rPr>
                <w:rFonts w:ascii="Arial" w:hAnsi="Arial" w:cs="Arial"/>
                <w:highlight w:val="lightGray"/>
                <w:lang w:val="nl-NL"/>
              </w:rPr>
            </w:pPr>
          </w:p>
        </w:tc>
        <w:tc>
          <w:tcPr>
            <w:tcW w:w="1848" w:type="dxa"/>
          </w:tcPr>
          <w:p w14:paraId="37A480DF" w14:textId="77777777" w:rsidR="009E4CD3" w:rsidRPr="00C67107" w:rsidRDefault="009E4CD3" w:rsidP="00C074EE">
            <w:pPr>
              <w:jc w:val="both"/>
              <w:rPr>
                <w:rFonts w:ascii="Arial" w:hAnsi="Arial" w:cs="Arial"/>
                <w:highlight w:val="lightGray"/>
                <w:lang w:val="nl-NL"/>
              </w:rPr>
            </w:pPr>
          </w:p>
        </w:tc>
        <w:tc>
          <w:tcPr>
            <w:tcW w:w="1814" w:type="dxa"/>
          </w:tcPr>
          <w:p w14:paraId="3CF0B245" w14:textId="77777777" w:rsidR="009E4CD3" w:rsidRPr="00C67107" w:rsidRDefault="009E4CD3" w:rsidP="00C074EE">
            <w:pPr>
              <w:jc w:val="both"/>
              <w:rPr>
                <w:rFonts w:ascii="Arial" w:hAnsi="Arial" w:cs="Arial"/>
                <w:highlight w:val="lightGray"/>
                <w:lang w:val="nl-NL"/>
              </w:rPr>
            </w:pPr>
          </w:p>
        </w:tc>
      </w:tr>
      <w:tr w:rsidR="009E4CD3" w:rsidRPr="00C67107" w14:paraId="03BB8B70" w14:textId="77777777" w:rsidTr="00C074EE">
        <w:tc>
          <w:tcPr>
            <w:tcW w:w="2521" w:type="dxa"/>
          </w:tcPr>
          <w:p w14:paraId="3CA37927" w14:textId="77777777" w:rsidR="009E4CD3" w:rsidRPr="00C67107" w:rsidRDefault="009E4CD3" w:rsidP="00C074EE">
            <w:pPr>
              <w:jc w:val="both"/>
              <w:rPr>
                <w:rFonts w:ascii="Arial" w:hAnsi="Arial" w:cs="Arial"/>
                <w:highlight w:val="lightGray"/>
                <w:lang w:val="nl-NL"/>
              </w:rPr>
            </w:pPr>
          </w:p>
        </w:tc>
        <w:tc>
          <w:tcPr>
            <w:tcW w:w="2122" w:type="dxa"/>
          </w:tcPr>
          <w:p w14:paraId="666BB1A5" w14:textId="77777777" w:rsidR="009E4CD3" w:rsidRPr="00C67107" w:rsidRDefault="009E4CD3" w:rsidP="00C074EE">
            <w:pPr>
              <w:jc w:val="both"/>
              <w:rPr>
                <w:rFonts w:ascii="Arial" w:hAnsi="Arial" w:cs="Arial"/>
                <w:highlight w:val="lightGray"/>
                <w:lang w:val="nl-NL"/>
              </w:rPr>
            </w:pPr>
          </w:p>
        </w:tc>
        <w:tc>
          <w:tcPr>
            <w:tcW w:w="1848" w:type="dxa"/>
          </w:tcPr>
          <w:p w14:paraId="4C8AF709" w14:textId="77777777" w:rsidR="009E4CD3" w:rsidRPr="00C67107" w:rsidRDefault="009E4CD3" w:rsidP="00C074EE">
            <w:pPr>
              <w:jc w:val="both"/>
              <w:rPr>
                <w:rFonts w:ascii="Arial" w:hAnsi="Arial" w:cs="Arial"/>
                <w:highlight w:val="lightGray"/>
                <w:lang w:val="nl-NL"/>
              </w:rPr>
            </w:pPr>
          </w:p>
        </w:tc>
        <w:tc>
          <w:tcPr>
            <w:tcW w:w="1814" w:type="dxa"/>
          </w:tcPr>
          <w:p w14:paraId="0A33E3EC" w14:textId="77777777" w:rsidR="009E4CD3" w:rsidRPr="00C67107" w:rsidRDefault="009E4CD3" w:rsidP="00C074EE">
            <w:pPr>
              <w:jc w:val="both"/>
              <w:rPr>
                <w:rFonts w:ascii="Arial" w:hAnsi="Arial" w:cs="Arial"/>
                <w:highlight w:val="lightGray"/>
                <w:lang w:val="nl-NL"/>
              </w:rPr>
            </w:pPr>
          </w:p>
        </w:tc>
      </w:tr>
      <w:tr w:rsidR="009E4CD3" w:rsidRPr="00C67107" w14:paraId="7DE4D3D7" w14:textId="77777777" w:rsidTr="00C074EE">
        <w:tc>
          <w:tcPr>
            <w:tcW w:w="2521" w:type="dxa"/>
          </w:tcPr>
          <w:p w14:paraId="4CE0EBBA" w14:textId="77777777" w:rsidR="009E4CD3" w:rsidRPr="00C67107" w:rsidRDefault="009E4CD3" w:rsidP="00C074EE">
            <w:pPr>
              <w:jc w:val="both"/>
              <w:rPr>
                <w:rFonts w:ascii="Arial" w:hAnsi="Arial" w:cs="Arial"/>
                <w:highlight w:val="lightGray"/>
                <w:lang w:val="nl-NL"/>
              </w:rPr>
            </w:pPr>
          </w:p>
        </w:tc>
        <w:tc>
          <w:tcPr>
            <w:tcW w:w="2122" w:type="dxa"/>
          </w:tcPr>
          <w:p w14:paraId="6BC02692" w14:textId="77777777" w:rsidR="009E4CD3" w:rsidRPr="00C67107" w:rsidRDefault="009E4CD3" w:rsidP="00C074EE">
            <w:pPr>
              <w:jc w:val="both"/>
              <w:rPr>
                <w:rFonts w:ascii="Arial" w:hAnsi="Arial" w:cs="Arial"/>
                <w:highlight w:val="lightGray"/>
                <w:lang w:val="nl-NL"/>
              </w:rPr>
            </w:pPr>
          </w:p>
        </w:tc>
        <w:tc>
          <w:tcPr>
            <w:tcW w:w="1848" w:type="dxa"/>
          </w:tcPr>
          <w:p w14:paraId="45948D60" w14:textId="77777777" w:rsidR="009E4CD3" w:rsidRPr="00C67107" w:rsidRDefault="009E4CD3" w:rsidP="00C074EE">
            <w:pPr>
              <w:jc w:val="both"/>
              <w:rPr>
                <w:rFonts w:ascii="Arial" w:hAnsi="Arial" w:cs="Arial"/>
                <w:highlight w:val="lightGray"/>
                <w:lang w:val="nl-NL"/>
              </w:rPr>
            </w:pPr>
          </w:p>
        </w:tc>
        <w:tc>
          <w:tcPr>
            <w:tcW w:w="1814" w:type="dxa"/>
          </w:tcPr>
          <w:p w14:paraId="6F0069B9" w14:textId="77777777" w:rsidR="009E4CD3" w:rsidRPr="00C67107" w:rsidRDefault="009E4CD3" w:rsidP="00C074EE">
            <w:pPr>
              <w:jc w:val="both"/>
              <w:rPr>
                <w:rFonts w:ascii="Arial" w:hAnsi="Arial" w:cs="Arial"/>
                <w:highlight w:val="lightGray"/>
                <w:lang w:val="nl-NL"/>
              </w:rPr>
            </w:pPr>
          </w:p>
        </w:tc>
      </w:tr>
      <w:tr w:rsidR="009E4CD3" w:rsidRPr="00C67107" w14:paraId="022C1D59" w14:textId="77777777" w:rsidTr="00C074EE">
        <w:tc>
          <w:tcPr>
            <w:tcW w:w="2521" w:type="dxa"/>
          </w:tcPr>
          <w:p w14:paraId="4E9FE633" w14:textId="77777777" w:rsidR="009E4CD3" w:rsidRPr="00C67107" w:rsidRDefault="009E4CD3" w:rsidP="00C074EE">
            <w:pPr>
              <w:jc w:val="both"/>
              <w:rPr>
                <w:rFonts w:ascii="Arial" w:hAnsi="Arial" w:cs="Arial"/>
                <w:highlight w:val="lightGray"/>
                <w:lang w:val="nl-NL"/>
              </w:rPr>
            </w:pPr>
          </w:p>
        </w:tc>
        <w:tc>
          <w:tcPr>
            <w:tcW w:w="2122" w:type="dxa"/>
          </w:tcPr>
          <w:p w14:paraId="674F1F8C" w14:textId="77777777" w:rsidR="009E4CD3" w:rsidRPr="00C67107" w:rsidRDefault="009E4CD3" w:rsidP="00C074EE">
            <w:pPr>
              <w:jc w:val="both"/>
              <w:rPr>
                <w:rFonts w:ascii="Arial" w:hAnsi="Arial" w:cs="Arial"/>
                <w:highlight w:val="lightGray"/>
                <w:lang w:val="nl-NL"/>
              </w:rPr>
            </w:pPr>
          </w:p>
        </w:tc>
        <w:tc>
          <w:tcPr>
            <w:tcW w:w="1848" w:type="dxa"/>
          </w:tcPr>
          <w:p w14:paraId="617A22B6" w14:textId="77777777" w:rsidR="009E4CD3" w:rsidRPr="00C67107" w:rsidRDefault="009E4CD3" w:rsidP="00C074EE">
            <w:pPr>
              <w:jc w:val="both"/>
              <w:rPr>
                <w:rFonts w:ascii="Arial" w:hAnsi="Arial" w:cs="Arial"/>
                <w:highlight w:val="lightGray"/>
                <w:lang w:val="nl-NL"/>
              </w:rPr>
            </w:pPr>
          </w:p>
        </w:tc>
        <w:tc>
          <w:tcPr>
            <w:tcW w:w="1814" w:type="dxa"/>
          </w:tcPr>
          <w:p w14:paraId="25928CB1" w14:textId="77777777" w:rsidR="009E4CD3" w:rsidRPr="00C67107" w:rsidRDefault="009E4CD3" w:rsidP="00C074EE">
            <w:pPr>
              <w:jc w:val="both"/>
              <w:rPr>
                <w:rFonts w:ascii="Arial" w:hAnsi="Arial" w:cs="Arial"/>
                <w:highlight w:val="lightGray"/>
                <w:lang w:val="nl-NL"/>
              </w:rPr>
            </w:pPr>
          </w:p>
        </w:tc>
      </w:tr>
      <w:tr w:rsidR="009E4CD3" w:rsidRPr="00C67107" w14:paraId="517C0E1C" w14:textId="77777777" w:rsidTr="00C074EE">
        <w:tc>
          <w:tcPr>
            <w:tcW w:w="2521" w:type="dxa"/>
          </w:tcPr>
          <w:p w14:paraId="716E97E6" w14:textId="77777777" w:rsidR="009E4CD3" w:rsidRPr="00C67107" w:rsidRDefault="009E4CD3" w:rsidP="00C074EE">
            <w:pPr>
              <w:jc w:val="both"/>
              <w:rPr>
                <w:rFonts w:ascii="Arial" w:hAnsi="Arial" w:cs="Arial"/>
                <w:highlight w:val="lightGray"/>
                <w:lang w:val="nl-NL"/>
              </w:rPr>
            </w:pPr>
          </w:p>
        </w:tc>
        <w:tc>
          <w:tcPr>
            <w:tcW w:w="2122" w:type="dxa"/>
          </w:tcPr>
          <w:p w14:paraId="3AC65814" w14:textId="77777777" w:rsidR="009E4CD3" w:rsidRPr="00C67107" w:rsidRDefault="009E4CD3" w:rsidP="00C074EE">
            <w:pPr>
              <w:jc w:val="both"/>
              <w:rPr>
                <w:rFonts w:ascii="Arial" w:hAnsi="Arial" w:cs="Arial"/>
                <w:highlight w:val="lightGray"/>
                <w:lang w:val="nl-NL"/>
              </w:rPr>
            </w:pPr>
          </w:p>
        </w:tc>
        <w:tc>
          <w:tcPr>
            <w:tcW w:w="1848" w:type="dxa"/>
          </w:tcPr>
          <w:p w14:paraId="662DDC0B" w14:textId="77777777" w:rsidR="009E4CD3" w:rsidRPr="00C67107" w:rsidRDefault="009E4CD3" w:rsidP="00C074EE">
            <w:pPr>
              <w:jc w:val="both"/>
              <w:rPr>
                <w:rFonts w:ascii="Arial" w:hAnsi="Arial" w:cs="Arial"/>
                <w:highlight w:val="lightGray"/>
                <w:lang w:val="nl-NL"/>
              </w:rPr>
            </w:pPr>
          </w:p>
        </w:tc>
        <w:tc>
          <w:tcPr>
            <w:tcW w:w="1814" w:type="dxa"/>
          </w:tcPr>
          <w:p w14:paraId="085F779A" w14:textId="77777777" w:rsidR="009E4CD3" w:rsidRPr="00C67107" w:rsidRDefault="009E4CD3" w:rsidP="00C074EE">
            <w:pPr>
              <w:jc w:val="both"/>
              <w:rPr>
                <w:rFonts w:ascii="Arial" w:hAnsi="Arial" w:cs="Arial"/>
                <w:highlight w:val="lightGray"/>
                <w:lang w:val="nl-NL"/>
              </w:rPr>
            </w:pPr>
          </w:p>
        </w:tc>
      </w:tr>
      <w:tr w:rsidR="009E4CD3" w:rsidRPr="00C67107" w14:paraId="0EAA4866" w14:textId="77777777" w:rsidTr="00C074EE">
        <w:tc>
          <w:tcPr>
            <w:tcW w:w="2521" w:type="dxa"/>
          </w:tcPr>
          <w:p w14:paraId="1F3626BC" w14:textId="77777777" w:rsidR="009E4CD3" w:rsidRPr="00C67107" w:rsidRDefault="009E4CD3" w:rsidP="00C074EE">
            <w:pPr>
              <w:jc w:val="both"/>
              <w:rPr>
                <w:rFonts w:ascii="Arial" w:hAnsi="Arial" w:cs="Arial"/>
                <w:highlight w:val="lightGray"/>
                <w:lang w:val="nl-NL"/>
              </w:rPr>
            </w:pPr>
          </w:p>
        </w:tc>
        <w:tc>
          <w:tcPr>
            <w:tcW w:w="2122" w:type="dxa"/>
          </w:tcPr>
          <w:p w14:paraId="7B78B69C" w14:textId="77777777" w:rsidR="009E4CD3" w:rsidRPr="00C67107" w:rsidRDefault="009E4CD3" w:rsidP="00C074EE">
            <w:pPr>
              <w:jc w:val="both"/>
              <w:rPr>
                <w:rFonts w:ascii="Arial" w:hAnsi="Arial" w:cs="Arial"/>
                <w:highlight w:val="lightGray"/>
                <w:lang w:val="nl-NL"/>
              </w:rPr>
            </w:pPr>
          </w:p>
        </w:tc>
        <w:tc>
          <w:tcPr>
            <w:tcW w:w="1848" w:type="dxa"/>
          </w:tcPr>
          <w:p w14:paraId="61028757" w14:textId="77777777" w:rsidR="009E4CD3" w:rsidRPr="00C67107" w:rsidRDefault="009E4CD3" w:rsidP="00C074EE">
            <w:pPr>
              <w:jc w:val="both"/>
              <w:rPr>
                <w:rFonts w:ascii="Arial" w:hAnsi="Arial" w:cs="Arial"/>
                <w:highlight w:val="lightGray"/>
                <w:lang w:val="nl-NL"/>
              </w:rPr>
            </w:pPr>
          </w:p>
        </w:tc>
        <w:tc>
          <w:tcPr>
            <w:tcW w:w="1814" w:type="dxa"/>
          </w:tcPr>
          <w:p w14:paraId="390EFA6F" w14:textId="77777777" w:rsidR="009E4CD3" w:rsidRPr="00C67107" w:rsidRDefault="009E4CD3" w:rsidP="00C074EE">
            <w:pPr>
              <w:jc w:val="both"/>
              <w:rPr>
                <w:rFonts w:ascii="Arial" w:hAnsi="Arial" w:cs="Arial"/>
                <w:highlight w:val="lightGray"/>
                <w:lang w:val="nl-NL"/>
              </w:rPr>
            </w:pPr>
          </w:p>
        </w:tc>
      </w:tr>
      <w:tr w:rsidR="009E4CD3" w:rsidRPr="00C67107" w14:paraId="06370A18" w14:textId="77777777" w:rsidTr="00C074EE">
        <w:tc>
          <w:tcPr>
            <w:tcW w:w="2521" w:type="dxa"/>
          </w:tcPr>
          <w:p w14:paraId="35A81CE4" w14:textId="77777777" w:rsidR="009E4CD3" w:rsidRPr="00C67107" w:rsidRDefault="009E4CD3" w:rsidP="00C074EE">
            <w:pPr>
              <w:jc w:val="both"/>
              <w:rPr>
                <w:rFonts w:ascii="Arial" w:hAnsi="Arial" w:cs="Arial"/>
                <w:highlight w:val="lightGray"/>
                <w:lang w:val="nl-NL"/>
              </w:rPr>
            </w:pPr>
          </w:p>
        </w:tc>
        <w:tc>
          <w:tcPr>
            <w:tcW w:w="2122" w:type="dxa"/>
          </w:tcPr>
          <w:p w14:paraId="0D691446" w14:textId="77777777" w:rsidR="009E4CD3" w:rsidRPr="00C67107" w:rsidRDefault="009E4CD3" w:rsidP="00C074EE">
            <w:pPr>
              <w:jc w:val="both"/>
              <w:rPr>
                <w:rFonts w:ascii="Arial" w:hAnsi="Arial" w:cs="Arial"/>
                <w:highlight w:val="lightGray"/>
                <w:lang w:val="nl-NL"/>
              </w:rPr>
            </w:pPr>
          </w:p>
        </w:tc>
        <w:tc>
          <w:tcPr>
            <w:tcW w:w="1848" w:type="dxa"/>
          </w:tcPr>
          <w:p w14:paraId="133B72CF" w14:textId="77777777" w:rsidR="009E4CD3" w:rsidRPr="00C67107" w:rsidRDefault="009E4CD3" w:rsidP="00C074EE">
            <w:pPr>
              <w:jc w:val="both"/>
              <w:rPr>
                <w:rFonts w:ascii="Arial" w:hAnsi="Arial" w:cs="Arial"/>
                <w:highlight w:val="lightGray"/>
                <w:lang w:val="nl-NL"/>
              </w:rPr>
            </w:pPr>
          </w:p>
        </w:tc>
        <w:tc>
          <w:tcPr>
            <w:tcW w:w="1814" w:type="dxa"/>
          </w:tcPr>
          <w:p w14:paraId="6AB03D92" w14:textId="77777777" w:rsidR="009E4CD3" w:rsidRPr="00C67107" w:rsidRDefault="009E4CD3" w:rsidP="00C074EE">
            <w:pPr>
              <w:jc w:val="both"/>
              <w:rPr>
                <w:rFonts w:ascii="Arial" w:hAnsi="Arial" w:cs="Arial"/>
                <w:highlight w:val="lightGray"/>
                <w:lang w:val="nl-NL"/>
              </w:rPr>
            </w:pPr>
          </w:p>
        </w:tc>
      </w:tr>
      <w:tr w:rsidR="009E4CD3" w:rsidRPr="00C67107" w14:paraId="2D2D7297" w14:textId="77777777" w:rsidTr="00C074EE">
        <w:tc>
          <w:tcPr>
            <w:tcW w:w="2521" w:type="dxa"/>
          </w:tcPr>
          <w:p w14:paraId="088AFE75" w14:textId="77777777" w:rsidR="009E4CD3" w:rsidRPr="00C67107" w:rsidRDefault="009E4CD3" w:rsidP="00C074EE">
            <w:pPr>
              <w:jc w:val="both"/>
              <w:rPr>
                <w:rFonts w:ascii="Arial" w:hAnsi="Arial" w:cs="Arial"/>
                <w:highlight w:val="lightGray"/>
                <w:lang w:val="nl-NL"/>
              </w:rPr>
            </w:pPr>
          </w:p>
        </w:tc>
        <w:tc>
          <w:tcPr>
            <w:tcW w:w="2122" w:type="dxa"/>
          </w:tcPr>
          <w:p w14:paraId="575089C5" w14:textId="77777777" w:rsidR="009E4CD3" w:rsidRPr="00C67107" w:rsidRDefault="009E4CD3" w:rsidP="00C074EE">
            <w:pPr>
              <w:jc w:val="both"/>
              <w:rPr>
                <w:rFonts w:ascii="Arial" w:hAnsi="Arial" w:cs="Arial"/>
                <w:highlight w:val="lightGray"/>
                <w:lang w:val="nl-NL"/>
              </w:rPr>
            </w:pPr>
          </w:p>
        </w:tc>
        <w:tc>
          <w:tcPr>
            <w:tcW w:w="1848" w:type="dxa"/>
          </w:tcPr>
          <w:p w14:paraId="47C23E68" w14:textId="77777777" w:rsidR="009E4CD3" w:rsidRPr="00C67107" w:rsidRDefault="009E4CD3" w:rsidP="00C074EE">
            <w:pPr>
              <w:jc w:val="both"/>
              <w:rPr>
                <w:rFonts w:ascii="Arial" w:hAnsi="Arial" w:cs="Arial"/>
                <w:highlight w:val="lightGray"/>
                <w:lang w:val="nl-NL"/>
              </w:rPr>
            </w:pPr>
          </w:p>
        </w:tc>
        <w:tc>
          <w:tcPr>
            <w:tcW w:w="1814" w:type="dxa"/>
          </w:tcPr>
          <w:p w14:paraId="01E0EE95" w14:textId="77777777" w:rsidR="009E4CD3" w:rsidRPr="00C67107" w:rsidRDefault="009E4CD3" w:rsidP="00C074EE">
            <w:pPr>
              <w:jc w:val="both"/>
              <w:rPr>
                <w:rFonts w:ascii="Arial" w:hAnsi="Arial" w:cs="Arial"/>
                <w:highlight w:val="lightGray"/>
                <w:lang w:val="nl-NL"/>
              </w:rPr>
            </w:pPr>
          </w:p>
        </w:tc>
      </w:tr>
      <w:tr w:rsidR="009E4CD3" w:rsidRPr="00C67107" w14:paraId="34DCD481" w14:textId="77777777" w:rsidTr="00C074EE">
        <w:tc>
          <w:tcPr>
            <w:tcW w:w="2521" w:type="dxa"/>
          </w:tcPr>
          <w:p w14:paraId="4391E7FE" w14:textId="77777777" w:rsidR="009E4CD3" w:rsidRPr="00C67107" w:rsidRDefault="009E4CD3" w:rsidP="00C074EE">
            <w:pPr>
              <w:jc w:val="both"/>
              <w:rPr>
                <w:rFonts w:ascii="Arial" w:hAnsi="Arial" w:cs="Arial"/>
                <w:highlight w:val="lightGray"/>
                <w:lang w:val="nl-NL"/>
              </w:rPr>
            </w:pPr>
          </w:p>
        </w:tc>
        <w:tc>
          <w:tcPr>
            <w:tcW w:w="2122" w:type="dxa"/>
          </w:tcPr>
          <w:p w14:paraId="4F7DE3A6" w14:textId="77777777" w:rsidR="009E4CD3" w:rsidRPr="00C67107" w:rsidRDefault="009E4CD3" w:rsidP="00C074EE">
            <w:pPr>
              <w:jc w:val="both"/>
              <w:rPr>
                <w:rFonts w:ascii="Arial" w:hAnsi="Arial" w:cs="Arial"/>
                <w:highlight w:val="lightGray"/>
                <w:lang w:val="nl-NL"/>
              </w:rPr>
            </w:pPr>
          </w:p>
        </w:tc>
        <w:tc>
          <w:tcPr>
            <w:tcW w:w="1848" w:type="dxa"/>
          </w:tcPr>
          <w:p w14:paraId="2B93321F" w14:textId="77777777" w:rsidR="009E4CD3" w:rsidRPr="00C67107" w:rsidRDefault="009E4CD3" w:rsidP="00C074EE">
            <w:pPr>
              <w:jc w:val="both"/>
              <w:rPr>
                <w:rFonts w:ascii="Arial" w:hAnsi="Arial" w:cs="Arial"/>
                <w:highlight w:val="lightGray"/>
                <w:lang w:val="nl-NL"/>
              </w:rPr>
            </w:pPr>
          </w:p>
        </w:tc>
        <w:tc>
          <w:tcPr>
            <w:tcW w:w="1814" w:type="dxa"/>
          </w:tcPr>
          <w:p w14:paraId="48F6886F" w14:textId="77777777" w:rsidR="009E4CD3" w:rsidRPr="00C67107" w:rsidRDefault="009E4CD3" w:rsidP="00C074EE">
            <w:pPr>
              <w:jc w:val="both"/>
              <w:rPr>
                <w:rFonts w:ascii="Arial" w:hAnsi="Arial" w:cs="Arial"/>
                <w:highlight w:val="lightGray"/>
                <w:lang w:val="nl-NL"/>
              </w:rPr>
            </w:pPr>
          </w:p>
        </w:tc>
      </w:tr>
      <w:tr w:rsidR="009E4CD3" w:rsidRPr="00C67107" w14:paraId="287C4850" w14:textId="77777777" w:rsidTr="00C074EE">
        <w:tc>
          <w:tcPr>
            <w:tcW w:w="2521" w:type="dxa"/>
          </w:tcPr>
          <w:p w14:paraId="16D12BF6" w14:textId="77777777" w:rsidR="009E4CD3" w:rsidRPr="00C67107" w:rsidRDefault="009E4CD3" w:rsidP="00C074EE">
            <w:pPr>
              <w:jc w:val="both"/>
              <w:rPr>
                <w:rFonts w:ascii="Arial" w:hAnsi="Arial" w:cs="Arial"/>
                <w:highlight w:val="lightGray"/>
                <w:lang w:val="nl-NL"/>
              </w:rPr>
            </w:pPr>
          </w:p>
        </w:tc>
        <w:tc>
          <w:tcPr>
            <w:tcW w:w="2122" w:type="dxa"/>
          </w:tcPr>
          <w:p w14:paraId="719040B3" w14:textId="77777777" w:rsidR="009E4CD3" w:rsidRPr="00C67107" w:rsidRDefault="009E4CD3" w:rsidP="00C074EE">
            <w:pPr>
              <w:jc w:val="both"/>
              <w:rPr>
                <w:rFonts w:ascii="Arial" w:hAnsi="Arial" w:cs="Arial"/>
                <w:highlight w:val="lightGray"/>
                <w:lang w:val="nl-NL"/>
              </w:rPr>
            </w:pPr>
          </w:p>
        </w:tc>
        <w:tc>
          <w:tcPr>
            <w:tcW w:w="1848" w:type="dxa"/>
          </w:tcPr>
          <w:p w14:paraId="460F060B" w14:textId="77777777" w:rsidR="009E4CD3" w:rsidRPr="00C67107" w:rsidRDefault="009E4CD3" w:rsidP="00C074EE">
            <w:pPr>
              <w:jc w:val="both"/>
              <w:rPr>
                <w:rFonts w:ascii="Arial" w:hAnsi="Arial" w:cs="Arial"/>
                <w:highlight w:val="lightGray"/>
                <w:lang w:val="nl-NL"/>
              </w:rPr>
            </w:pPr>
          </w:p>
        </w:tc>
        <w:tc>
          <w:tcPr>
            <w:tcW w:w="1814" w:type="dxa"/>
          </w:tcPr>
          <w:p w14:paraId="4967A6F1" w14:textId="77777777" w:rsidR="009E4CD3" w:rsidRPr="00C67107" w:rsidRDefault="009E4CD3" w:rsidP="00C074EE">
            <w:pPr>
              <w:jc w:val="both"/>
              <w:rPr>
                <w:rFonts w:ascii="Arial" w:hAnsi="Arial" w:cs="Arial"/>
                <w:highlight w:val="lightGray"/>
                <w:lang w:val="nl-NL"/>
              </w:rPr>
            </w:pPr>
          </w:p>
        </w:tc>
      </w:tr>
      <w:tr w:rsidR="009E4CD3" w:rsidRPr="00C67107" w14:paraId="30E9D3EF" w14:textId="77777777" w:rsidTr="00C074EE">
        <w:tc>
          <w:tcPr>
            <w:tcW w:w="2521" w:type="dxa"/>
          </w:tcPr>
          <w:p w14:paraId="42EEF9F5" w14:textId="77777777" w:rsidR="009E4CD3" w:rsidRPr="00C67107" w:rsidRDefault="009E4CD3" w:rsidP="00C074EE">
            <w:pPr>
              <w:jc w:val="both"/>
              <w:rPr>
                <w:rFonts w:ascii="Arial" w:hAnsi="Arial" w:cs="Arial"/>
                <w:highlight w:val="lightGray"/>
                <w:lang w:val="nl-NL"/>
              </w:rPr>
            </w:pPr>
          </w:p>
        </w:tc>
        <w:tc>
          <w:tcPr>
            <w:tcW w:w="2122" w:type="dxa"/>
          </w:tcPr>
          <w:p w14:paraId="64F7FE20" w14:textId="77777777" w:rsidR="009E4CD3" w:rsidRPr="00C67107" w:rsidRDefault="009E4CD3" w:rsidP="00C074EE">
            <w:pPr>
              <w:jc w:val="both"/>
              <w:rPr>
                <w:rFonts w:ascii="Arial" w:hAnsi="Arial" w:cs="Arial"/>
                <w:highlight w:val="lightGray"/>
                <w:lang w:val="nl-NL"/>
              </w:rPr>
            </w:pPr>
          </w:p>
        </w:tc>
        <w:tc>
          <w:tcPr>
            <w:tcW w:w="1848" w:type="dxa"/>
          </w:tcPr>
          <w:p w14:paraId="18DCEE77" w14:textId="77777777" w:rsidR="009E4CD3" w:rsidRPr="00C67107" w:rsidRDefault="009E4CD3" w:rsidP="00C074EE">
            <w:pPr>
              <w:jc w:val="both"/>
              <w:rPr>
                <w:rFonts w:ascii="Arial" w:hAnsi="Arial" w:cs="Arial"/>
                <w:highlight w:val="lightGray"/>
                <w:lang w:val="nl-NL"/>
              </w:rPr>
            </w:pPr>
          </w:p>
        </w:tc>
        <w:tc>
          <w:tcPr>
            <w:tcW w:w="1814" w:type="dxa"/>
          </w:tcPr>
          <w:p w14:paraId="6EB500BA" w14:textId="77777777" w:rsidR="009E4CD3" w:rsidRPr="00C67107" w:rsidRDefault="009E4CD3" w:rsidP="00C074EE">
            <w:pPr>
              <w:jc w:val="both"/>
              <w:rPr>
                <w:rFonts w:ascii="Arial" w:hAnsi="Arial" w:cs="Arial"/>
                <w:highlight w:val="lightGray"/>
                <w:lang w:val="nl-NL"/>
              </w:rPr>
            </w:pPr>
          </w:p>
        </w:tc>
      </w:tr>
      <w:tr w:rsidR="009E4CD3" w:rsidRPr="00C67107" w14:paraId="1C4D1377" w14:textId="77777777" w:rsidTr="00C074EE">
        <w:tc>
          <w:tcPr>
            <w:tcW w:w="2521" w:type="dxa"/>
          </w:tcPr>
          <w:p w14:paraId="1574551D" w14:textId="77777777" w:rsidR="009E4CD3" w:rsidRPr="00C67107" w:rsidRDefault="009E4CD3" w:rsidP="00C074EE">
            <w:pPr>
              <w:jc w:val="both"/>
              <w:rPr>
                <w:rFonts w:ascii="Arial" w:hAnsi="Arial" w:cs="Arial"/>
                <w:highlight w:val="lightGray"/>
                <w:lang w:val="nl-NL"/>
              </w:rPr>
            </w:pPr>
          </w:p>
        </w:tc>
        <w:tc>
          <w:tcPr>
            <w:tcW w:w="2122" w:type="dxa"/>
          </w:tcPr>
          <w:p w14:paraId="2AF1F27B" w14:textId="77777777" w:rsidR="009E4CD3" w:rsidRPr="00C67107" w:rsidRDefault="009E4CD3" w:rsidP="00C074EE">
            <w:pPr>
              <w:jc w:val="both"/>
              <w:rPr>
                <w:rFonts w:ascii="Arial" w:hAnsi="Arial" w:cs="Arial"/>
                <w:highlight w:val="lightGray"/>
                <w:lang w:val="nl-NL"/>
              </w:rPr>
            </w:pPr>
          </w:p>
        </w:tc>
        <w:tc>
          <w:tcPr>
            <w:tcW w:w="1848" w:type="dxa"/>
          </w:tcPr>
          <w:p w14:paraId="1EF03453" w14:textId="77777777" w:rsidR="009E4CD3" w:rsidRPr="00C67107" w:rsidRDefault="009E4CD3" w:rsidP="00C074EE">
            <w:pPr>
              <w:jc w:val="both"/>
              <w:rPr>
                <w:rFonts w:ascii="Arial" w:hAnsi="Arial" w:cs="Arial"/>
                <w:highlight w:val="lightGray"/>
                <w:lang w:val="nl-NL"/>
              </w:rPr>
            </w:pPr>
          </w:p>
        </w:tc>
        <w:tc>
          <w:tcPr>
            <w:tcW w:w="1814" w:type="dxa"/>
          </w:tcPr>
          <w:p w14:paraId="00140D40" w14:textId="77777777" w:rsidR="009E4CD3" w:rsidRPr="00C67107" w:rsidRDefault="009E4CD3" w:rsidP="00C074EE">
            <w:pPr>
              <w:jc w:val="both"/>
              <w:rPr>
                <w:rFonts w:ascii="Arial" w:hAnsi="Arial" w:cs="Arial"/>
                <w:highlight w:val="lightGray"/>
                <w:lang w:val="nl-NL"/>
              </w:rPr>
            </w:pPr>
          </w:p>
        </w:tc>
      </w:tr>
      <w:tr w:rsidR="009E4CD3" w:rsidRPr="00C67107" w14:paraId="1DF4E775" w14:textId="77777777" w:rsidTr="00C074EE">
        <w:tc>
          <w:tcPr>
            <w:tcW w:w="2521" w:type="dxa"/>
          </w:tcPr>
          <w:p w14:paraId="53F06D16" w14:textId="77777777" w:rsidR="009E4CD3" w:rsidRPr="00C67107" w:rsidRDefault="009E4CD3" w:rsidP="00C074EE">
            <w:pPr>
              <w:jc w:val="both"/>
              <w:rPr>
                <w:rFonts w:ascii="Arial" w:hAnsi="Arial" w:cs="Arial"/>
                <w:highlight w:val="lightGray"/>
                <w:lang w:val="nl-NL"/>
              </w:rPr>
            </w:pPr>
          </w:p>
        </w:tc>
        <w:tc>
          <w:tcPr>
            <w:tcW w:w="2122" w:type="dxa"/>
          </w:tcPr>
          <w:p w14:paraId="4995B697" w14:textId="77777777" w:rsidR="009E4CD3" w:rsidRPr="00C67107" w:rsidRDefault="009E4CD3" w:rsidP="00C074EE">
            <w:pPr>
              <w:jc w:val="both"/>
              <w:rPr>
                <w:rFonts w:ascii="Arial" w:hAnsi="Arial" w:cs="Arial"/>
                <w:highlight w:val="lightGray"/>
                <w:lang w:val="nl-NL"/>
              </w:rPr>
            </w:pPr>
          </w:p>
        </w:tc>
        <w:tc>
          <w:tcPr>
            <w:tcW w:w="1848" w:type="dxa"/>
          </w:tcPr>
          <w:p w14:paraId="0F8A9148" w14:textId="77777777" w:rsidR="009E4CD3" w:rsidRPr="00C67107" w:rsidRDefault="009E4CD3" w:rsidP="00C074EE">
            <w:pPr>
              <w:jc w:val="both"/>
              <w:rPr>
                <w:rFonts w:ascii="Arial" w:hAnsi="Arial" w:cs="Arial"/>
                <w:highlight w:val="lightGray"/>
                <w:lang w:val="nl-NL"/>
              </w:rPr>
            </w:pPr>
          </w:p>
        </w:tc>
        <w:tc>
          <w:tcPr>
            <w:tcW w:w="1814" w:type="dxa"/>
          </w:tcPr>
          <w:p w14:paraId="51F42323" w14:textId="77777777" w:rsidR="009E4CD3" w:rsidRPr="00C67107" w:rsidRDefault="009E4CD3" w:rsidP="00C074EE">
            <w:pPr>
              <w:jc w:val="both"/>
              <w:rPr>
                <w:rFonts w:ascii="Arial" w:hAnsi="Arial" w:cs="Arial"/>
                <w:highlight w:val="lightGray"/>
                <w:lang w:val="nl-NL"/>
              </w:rPr>
            </w:pPr>
          </w:p>
        </w:tc>
      </w:tr>
      <w:tr w:rsidR="009E4CD3" w:rsidRPr="00C67107" w14:paraId="395DC29F" w14:textId="77777777" w:rsidTr="00C074EE">
        <w:tc>
          <w:tcPr>
            <w:tcW w:w="2521" w:type="dxa"/>
          </w:tcPr>
          <w:p w14:paraId="57604300" w14:textId="77777777" w:rsidR="009E4CD3" w:rsidRPr="00C67107" w:rsidRDefault="009E4CD3" w:rsidP="00C074EE">
            <w:pPr>
              <w:jc w:val="both"/>
              <w:rPr>
                <w:rFonts w:ascii="Arial" w:hAnsi="Arial" w:cs="Arial"/>
                <w:highlight w:val="lightGray"/>
                <w:lang w:val="nl-NL"/>
              </w:rPr>
            </w:pPr>
          </w:p>
        </w:tc>
        <w:tc>
          <w:tcPr>
            <w:tcW w:w="2122" w:type="dxa"/>
          </w:tcPr>
          <w:p w14:paraId="22F74C7D" w14:textId="77777777" w:rsidR="009E4CD3" w:rsidRPr="00C67107" w:rsidRDefault="009E4CD3" w:rsidP="00C074EE">
            <w:pPr>
              <w:jc w:val="both"/>
              <w:rPr>
                <w:rFonts w:ascii="Arial" w:hAnsi="Arial" w:cs="Arial"/>
                <w:highlight w:val="lightGray"/>
                <w:lang w:val="nl-NL"/>
              </w:rPr>
            </w:pPr>
          </w:p>
        </w:tc>
        <w:tc>
          <w:tcPr>
            <w:tcW w:w="1848" w:type="dxa"/>
          </w:tcPr>
          <w:p w14:paraId="043E2A0F" w14:textId="77777777" w:rsidR="009E4CD3" w:rsidRPr="00C67107" w:rsidRDefault="009E4CD3" w:rsidP="00C074EE">
            <w:pPr>
              <w:jc w:val="both"/>
              <w:rPr>
                <w:rFonts w:ascii="Arial" w:hAnsi="Arial" w:cs="Arial"/>
                <w:highlight w:val="lightGray"/>
                <w:lang w:val="nl-NL"/>
              </w:rPr>
            </w:pPr>
          </w:p>
        </w:tc>
        <w:tc>
          <w:tcPr>
            <w:tcW w:w="1814" w:type="dxa"/>
          </w:tcPr>
          <w:p w14:paraId="5FE04256" w14:textId="77777777" w:rsidR="009E4CD3" w:rsidRPr="00C67107" w:rsidRDefault="009E4CD3" w:rsidP="00C074EE">
            <w:pPr>
              <w:jc w:val="both"/>
              <w:rPr>
                <w:rFonts w:ascii="Arial" w:hAnsi="Arial" w:cs="Arial"/>
                <w:highlight w:val="lightGray"/>
                <w:lang w:val="nl-NL"/>
              </w:rPr>
            </w:pPr>
          </w:p>
        </w:tc>
      </w:tr>
      <w:tr w:rsidR="009E4CD3" w:rsidRPr="00C67107" w14:paraId="1E5C1F0A" w14:textId="77777777" w:rsidTr="00C074EE">
        <w:tc>
          <w:tcPr>
            <w:tcW w:w="2521" w:type="dxa"/>
          </w:tcPr>
          <w:p w14:paraId="5D001E62" w14:textId="77777777" w:rsidR="009E4CD3" w:rsidRPr="00C67107" w:rsidRDefault="009E4CD3" w:rsidP="00C074EE">
            <w:pPr>
              <w:jc w:val="both"/>
              <w:rPr>
                <w:rFonts w:ascii="Arial" w:hAnsi="Arial" w:cs="Arial"/>
                <w:highlight w:val="lightGray"/>
                <w:lang w:val="nl-NL"/>
              </w:rPr>
            </w:pPr>
          </w:p>
        </w:tc>
        <w:tc>
          <w:tcPr>
            <w:tcW w:w="2122" w:type="dxa"/>
          </w:tcPr>
          <w:p w14:paraId="689A8086" w14:textId="77777777" w:rsidR="009E4CD3" w:rsidRPr="00C67107" w:rsidRDefault="009E4CD3" w:rsidP="00C074EE">
            <w:pPr>
              <w:jc w:val="both"/>
              <w:rPr>
                <w:rFonts w:ascii="Arial" w:hAnsi="Arial" w:cs="Arial"/>
                <w:highlight w:val="lightGray"/>
                <w:lang w:val="nl-NL"/>
              </w:rPr>
            </w:pPr>
          </w:p>
        </w:tc>
        <w:tc>
          <w:tcPr>
            <w:tcW w:w="1848" w:type="dxa"/>
          </w:tcPr>
          <w:p w14:paraId="0A41763D" w14:textId="77777777" w:rsidR="009E4CD3" w:rsidRPr="00C67107" w:rsidRDefault="009E4CD3" w:rsidP="00C074EE">
            <w:pPr>
              <w:jc w:val="both"/>
              <w:rPr>
                <w:rFonts w:ascii="Arial" w:hAnsi="Arial" w:cs="Arial"/>
                <w:highlight w:val="lightGray"/>
                <w:lang w:val="nl-NL"/>
              </w:rPr>
            </w:pPr>
          </w:p>
        </w:tc>
        <w:tc>
          <w:tcPr>
            <w:tcW w:w="1814" w:type="dxa"/>
          </w:tcPr>
          <w:p w14:paraId="0C61C8AC" w14:textId="77777777" w:rsidR="009E4CD3" w:rsidRPr="00C67107" w:rsidRDefault="009E4CD3" w:rsidP="00C074EE">
            <w:pPr>
              <w:jc w:val="both"/>
              <w:rPr>
                <w:rFonts w:ascii="Arial" w:hAnsi="Arial" w:cs="Arial"/>
                <w:highlight w:val="lightGray"/>
                <w:lang w:val="nl-NL"/>
              </w:rPr>
            </w:pPr>
          </w:p>
        </w:tc>
      </w:tr>
      <w:tr w:rsidR="009E4CD3" w:rsidRPr="00C67107" w14:paraId="2537DC66" w14:textId="77777777" w:rsidTr="00C074EE">
        <w:tc>
          <w:tcPr>
            <w:tcW w:w="2521" w:type="dxa"/>
          </w:tcPr>
          <w:p w14:paraId="4F1F9115" w14:textId="77777777" w:rsidR="009E4CD3" w:rsidRPr="00C67107" w:rsidRDefault="009E4CD3" w:rsidP="00C074EE">
            <w:pPr>
              <w:jc w:val="both"/>
              <w:rPr>
                <w:rFonts w:ascii="Arial" w:hAnsi="Arial" w:cs="Arial"/>
                <w:highlight w:val="lightGray"/>
                <w:lang w:val="nl-NL"/>
              </w:rPr>
            </w:pPr>
          </w:p>
        </w:tc>
        <w:tc>
          <w:tcPr>
            <w:tcW w:w="2122" w:type="dxa"/>
          </w:tcPr>
          <w:p w14:paraId="090DB34A" w14:textId="77777777" w:rsidR="009E4CD3" w:rsidRPr="00C67107" w:rsidRDefault="009E4CD3" w:rsidP="00C074EE">
            <w:pPr>
              <w:jc w:val="both"/>
              <w:rPr>
                <w:rFonts w:ascii="Arial" w:hAnsi="Arial" w:cs="Arial"/>
                <w:highlight w:val="lightGray"/>
                <w:lang w:val="nl-NL"/>
              </w:rPr>
            </w:pPr>
          </w:p>
        </w:tc>
        <w:tc>
          <w:tcPr>
            <w:tcW w:w="1848" w:type="dxa"/>
          </w:tcPr>
          <w:p w14:paraId="6DA3DD7F" w14:textId="77777777" w:rsidR="009E4CD3" w:rsidRPr="00C67107" w:rsidRDefault="009E4CD3" w:rsidP="00C074EE">
            <w:pPr>
              <w:jc w:val="both"/>
              <w:rPr>
                <w:rFonts w:ascii="Arial" w:hAnsi="Arial" w:cs="Arial"/>
                <w:highlight w:val="lightGray"/>
                <w:lang w:val="nl-NL"/>
              </w:rPr>
            </w:pPr>
          </w:p>
        </w:tc>
        <w:tc>
          <w:tcPr>
            <w:tcW w:w="1814" w:type="dxa"/>
          </w:tcPr>
          <w:p w14:paraId="42753325" w14:textId="77777777" w:rsidR="009E4CD3" w:rsidRPr="00C67107" w:rsidRDefault="009E4CD3" w:rsidP="00C074EE">
            <w:pPr>
              <w:jc w:val="both"/>
              <w:rPr>
                <w:rFonts w:ascii="Arial" w:hAnsi="Arial" w:cs="Arial"/>
                <w:highlight w:val="lightGray"/>
                <w:lang w:val="nl-NL"/>
              </w:rPr>
            </w:pPr>
          </w:p>
        </w:tc>
      </w:tr>
      <w:tr w:rsidR="009E4CD3" w:rsidRPr="00C67107" w14:paraId="3E2D9563" w14:textId="77777777" w:rsidTr="00C074EE">
        <w:tc>
          <w:tcPr>
            <w:tcW w:w="2521" w:type="dxa"/>
          </w:tcPr>
          <w:p w14:paraId="6B0EF33E" w14:textId="77777777" w:rsidR="009E4CD3" w:rsidRPr="00C67107" w:rsidRDefault="009E4CD3" w:rsidP="00C074EE">
            <w:pPr>
              <w:jc w:val="both"/>
              <w:rPr>
                <w:rFonts w:ascii="Arial" w:hAnsi="Arial" w:cs="Arial"/>
                <w:highlight w:val="lightGray"/>
                <w:lang w:val="nl-NL"/>
              </w:rPr>
            </w:pPr>
          </w:p>
        </w:tc>
        <w:tc>
          <w:tcPr>
            <w:tcW w:w="2122" w:type="dxa"/>
          </w:tcPr>
          <w:p w14:paraId="37968896" w14:textId="77777777" w:rsidR="009E4CD3" w:rsidRPr="00C67107" w:rsidRDefault="009E4CD3" w:rsidP="00C074EE">
            <w:pPr>
              <w:jc w:val="both"/>
              <w:rPr>
                <w:rFonts w:ascii="Arial" w:hAnsi="Arial" w:cs="Arial"/>
                <w:highlight w:val="lightGray"/>
                <w:lang w:val="nl-NL"/>
              </w:rPr>
            </w:pPr>
          </w:p>
        </w:tc>
        <w:tc>
          <w:tcPr>
            <w:tcW w:w="1848" w:type="dxa"/>
          </w:tcPr>
          <w:p w14:paraId="2502AE19" w14:textId="77777777" w:rsidR="009E4CD3" w:rsidRPr="00C67107" w:rsidRDefault="009E4CD3" w:rsidP="00C074EE">
            <w:pPr>
              <w:jc w:val="both"/>
              <w:rPr>
                <w:rFonts w:ascii="Arial" w:hAnsi="Arial" w:cs="Arial"/>
                <w:highlight w:val="lightGray"/>
                <w:lang w:val="nl-NL"/>
              </w:rPr>
            </w:pPr>
          </w:p>
        </w:tc>
        <w:tc>
          <w:tcPr>
            <w:tcW w:w="1814" w:type="dxa"/>
          </w:tcPr>
          <w:p w14:paraId="72DDB31F" w14:textId="77777777" w:rsidR="009E4CD3" w:rsidRPr="00C67107" w:rsidRDefault="009E4CD3" w:rsidP="00C074EE">
            <w:pPr>
              <w:jc w:val="both"/>
              <w:rPr>
                <w:rFonts w:ascii="Arial" w:hAnsi="Arial" w:cs="Arial"/>
                <w:highlight w:val="lightGray"/>
                <w:lang w:val="nl-NL"/>
              </w:rPr>
            </w:pPr>
          </w:p>
        </w:tc>
      </w:tr>
      <w:tr w:rsidR="009E4CD3" w:rsidRPr="00C67107" w14:paraId="30532F4A" w14:textId="77777777" w:rsidTr="00C074EE">
        <w:tc>
          <w:tcPr>
            <w:tcW w:w="2521" w:type="dxa"/>
          </w:tcPr>
          <w:p w14:paraId="75C8CACF" w14:textId="77777777" w:rsidR="009E4CD3" w:rsidRPr="00C67107" w:rsidRDefault="009E4CD3" w:rsidP="00C074EE">
            <w:pPr>
              <w:jc w:val="both"/>
              <w:rPr>
                <w:rFonts w:ascii="Arial" w:hAnsi="Arial" w:cs="Arial"/>
                <w:highlight w:val="lightGray"/>
                <w:lang w:val="nl-NL"/>
              </w:rPr>
            </w:pPr>
          </w:p>
        </w:tc>
        <w:tc>
          <w:tcPr>
            <w:tcW w:w="2122" w:type="dxa"/>
          </w:tcPr>
          <w:p w14:paraId="33194ADB" w14:textId="77777777" w:rsidR="009E4CD3" w:rsidRPr="00C67107" w:rsidRDefault="009E4CD3" w:rsidP="00C074EE">
            <w:pPr>
              <w:jc w:val="both"/>
              <w:rPr>
                <w:rFonts w:ascii="Arial" w:hAnsi="Arial" w:cs="Arial"/>
                <w:highlight w:val="lightGray"/>
                <w:lang w:val="nl-NL"/>
              </w:rPr>
            </w:pPr>
          </w:p>
        </w:tc>
        <w:tc>
          <w:tcPr>
            <w:tcW w:w="1848" w:type="dxa"/>
          </w:tcPr>
          <w:p w14:paraId="6C597D83" w14:textId="77777777" w:rsidR="009E4CD3" w:rsidRPr="00C67107" w:rsidRDefault="009E4CD3" w:rsidP="00C074EE">
            <w:pPr>
              <w:jc w:val="both"/>
              <w:rPr>
                <w:rFonts w:ascii="Arial" w:hAnsi="Arial" w:cs="Arial"/>
                <w:highlight w:val="lightGray"/>
                <w:lang w:val="nl-NL"/>
              </w:rPr>
            </w:pPr>
          </w:p>
        </w:tc>
        <w:tc>
          <w:tcPr>
            <w:tcW w:w="1814" w:type="dxa"/>
          </w:tcPr>
          <w:p w14:paraId="4030EF25" w14:textId="77777777" w:rsidR="009E4CD3" w:rsidRPr="00C67107" w:rsidRDefault="009E4CD3" w:rsidP="00C074EE">
            <w:pPr>
              <w:jc w:val="both"/>
              <w:rPr>
                <w:rFonts w:ascii="Arial" w:hAnsi="Arial" w:cs="Arial"/>
                <w:highlight w:val="lightGray"/>
                <w:lang w:val="nl-NL"/>
              </w:rPr>
            </w:pPr>
          </w:p>
        </w:tc>
      </w:tr>
      <w:tr w:rsidR="009E4CD3" w:rsidRPr="00C67107" w14:paraId="5431EB0E" w14:textId="77777777" w:rsidTr="00C074EE">
        <w:tc>
          <w:tcPr>
            <w:tcW w:w="2521" w:type="dxa"/>
          </w:tcPr>
          <w:p w14:paraId="024A035A" w14:textId="77777777" w:rsidR="009E4CD3" w:rsidRPr="00C67107" w:rsidRDefault="009E4CD3" w:rsidP="00C074EE">
            <w:pPr>
              <w:jc w:val="both"/>
              <w:rPr>
                <w:rFonts w:ascii="Arial" w:hAnsi="Arial" w:cs="Arial"/>
                <w:highlight w:val="lightGray"/>
                <w:lang w:val="nl-NL"/>
              </w:rPr>
            </w:pPr>
          </w:p>
        </w:tc>
        <w:tc>
          <w:tcPr>
            <w:tcW w:w="2122" w:type="dxa"/>
          </w:tcPr>
          <w:p w14:paraId="6C6F4286" w14:textId="77777777" w:rsidR="009E4CD3" w:rsidRPr="00C67107" w:rsidRDefault="009E4CD3" w:rsidP="00C074EE">
            <w:pPr>
              <w:jc w:val="both"/>
              <w:rPr>
                <w:rFonts w:ascii="Arial" w:hAnsi="Arial" w:cs="Arial"/>
                <w:highlight w:val="lightGray"/>
                <w:lang w:val="nl-NL"/>
              </w:rPr>
            </w:pPr>
          </w:p>
        </w:tc>
        <w:tc>
          <w:tcPr>
            <w:tcW w:w="1848" w:type="dxa"/>
          </w:tcPr>
          <w:p w14:paraId="0357FCAE" w14:textId="77777777" w:rsidR="009E4CD3" w:rsidRPr="00C67107" w:rsidRDefault="009E4CD3" w:rsidP="00C074EE">
            <w:pPr>
              <w:jc w:val="both"/>
              <w:rPr>
                <w:rFonts w:ascii="Arial" w:hAnsi="Arial" w:cs="Arial"/>
                <w:highlight w:val="lightGray"/>
                <w:lang w:val="nl-NL"/>
              </w:rPr>
            </w:pPr>
          </w:p>
        </w:tc>
        <w:tc>
          <w:tcPr>
            <w:tcW w:w="1814" w:type="dxa"/>
          </w:tcPr>
          <w:p w14:paraId="61855C47" w14:textId="77777777" w:rsidR="009E4CD3" w:rsidRPr="00C67107" w:rsidRDefault="009E4CD3" w:rsidP="00C074EE">
            <w:pPr>
              <w:jc w:val="both"/>
              <w:rPr>
                <w:rFonts w:ascii="Arial" w:hAnsi="Arial" w:cs="Arial"/>
                <w:highlight w:val="lightGray"/>
                <w:lang w:val="nl-NL"/>
              </w:rPr>
            </w:pPr>
          </w:p>
        </w:tc>
      </w:tr>
      <w:tr w:rsidR="009E4CD3" w:rsidRPr="00C67107" w14:paraId="44DA0F13" w14:textId="77777777" w:rsidTr="00C074EE">
        <w:tc>
          <w:tcPr>
            <w:tcW w:w="2521" w:type="dxa"/>
          </w:tcPr>
          <w:p w14:paraId="1A135B12" w14:textId="77777777" w:rsidR="009E4CD3" w:rsidRPr="00C67107" w:rsidRDefault="009E4CD3" w:rsidP="00C074EE">
            <w:pPr>
              <w:jc w:val="both"/>
              <w:rPr>
                <w:rFonts w:ascii="Arial" w:hAnsi="Arial" w:cs="Arial"/>
                <w:highlight w:val="lightGray"/>
                <w:lang w:val="nl-NL"/>
              </w:rPr>
            </w:pPr>
          </w:p>
        </w:tc>
        <w:tc>
          <w:tcPr>
            <w:tcW w:w="2122" w:type="dxa"/>
          </w:tcPr>
          <w:p w14:paraId="739972FD" w14:textId="77777777" w:rsidR="009E4CD3" w:rsidRPr="00C67107" w:rsidRDefault="009E4CD3" w:rsidP="00C074EE">
            <w:pPr>
              <w:jc w:val="both"/>
              <w:rPr>
                <w:rFonts w:ascii="Arial" w:hAnsi="Arial" w:cs="Arial"/>
                <w:highlight w:val="lightGray"/>
                <w:lang w:val="nl-NL"/>
              </w:rPr>
            </w:pPr>
          </w:p>
        </w:tc>
        <w:tc>
          <w:tcPr>
            <w:tcW w:w="1848" w:type="dxa"/>
          </w:tcPr>
          <w:p w14:paraId="60DD4F9D" w14:textId="77777777" w:rsidR="009E4CD3" w:rsidRPr="00C67107" w:rsidRDefault="009E4CD3" w:rsidP="00C074EE">
            <w:pPr>
              <w:jc w:val="both"/>
              <w:rPr>
                <w:rFonts w:ascii="Arial" w:hAnsi="Arial" w:cs="Arial"/>
                <w:highlight w:val="lightGray"/>
                <w:lang w:val="nl-NL"/>
              </w:rPr>
            </w:pPr>
          </w:p>
        </w:tc>
        <w:tc>
          <w:tcPr>
            <w:tcW w:w="1814" w:type="dxa"/>
          </w:tcPr>
          <w:p w14:paraId="2544360B" w14:textId="77777777" w:rsidR="009E4CD3" w:rsidRPr="00C67107" w:rsidRDefault="009E4CD3" w:rsidP="00C074EE">
            <w:pPr>
              <w:jc w:val="both"/>
              <w:rPr>
                <w:rFonts w:ascii="Arial" w:hAnsi="Arial" w:cs="Arial"/>
                <w:highlight w:val="lightGray"/>
                <w:lang w:val="nl-NL"/>
              </w:rPr>
            </w:pPr>
          </w:p>
        </w:tc>
      </w:tr>
      <w:tr w:rsidR="009E4CD3" w:rsidRPr="00C67107" w14:paraId="2FF54B0E" w14:textId="77777777" w:rsidTr="00C074EE">
        <w:tc>
          <w:tcPr>
            <w:tcW w:w="2521" w:type="dxa"/>
          </w:tcPr>
          <w:p w14:paraId="7C8125E3" w14:textId="77777777" w:rsidR="009E4CD3" w:rsidRPr="00C67107" w:rsidRDefault="009E4CD3" w:rsidP="00C074EE">
            <w:pPr>
              <w:jc w:val="both"/>
              <w:rPr>
                <w:rFonts w:ascii="Arial" w:hAnsi="Arial" w:cs="Arial"/>
                <w:highlight w:val="lightGray"/>
                <w:lang w:val="nl-NL"/>
              </w:rPr>
            </w:pPr>
          </w:p>
        </w:tc>
        <w:tc>
          <w:tcPr>
            <w:tcW w:w="2122" w:type="dxa"/>
          </w:tcPr>
          <w:p w14:paraId="01977B71" w14:textId="77777777" w:rsidR="009E4CD3" w:rsidRPr="00C67107" w:rsidRDefault="009E4CD3" w:rsidP="00C074EE">
            <w:pPr>
              <w:jc w:val="both"/>
              <w:rPr>
                <w:rFonts w:ascii="Arial" w:hAnsi="Arial" w:cs="Arial"/>
                <w:highlight w:val="lightGray"/>
                <w:lang w:val="nl-NL"/>
              </w:rPr>
            </w:pPr>
          </w:p>
        </w:tc>
        <w:tc>
          <w:tcPr>
            <w:tcW w:w="1848" w:type="dxa"/>
          </w:tcPr>
          <w:p w14:paraId="2B6748D6" w14:textId="77777777" w:rsidR="009E4CD3" w:rsidRPr="00C67107" w:rsidRDefault="009E4CD3" w:rsidP="00C074EE">
            <w:pPr>
              <w:jc w:val="both"/>
              <w:rPr>
                <w:rFonts w:ascii="Arial" w:hAnsi="Arial" w:cs="Arial"/>
                <w:highlight w:val="lightGray"/>
                <w:lang w:val="nl-NL"/>
              </w:rPr>
            </w:pPr>
          </w:p>
        </w:tc>
        <w:tc>
          <w:tcPr>
            <w:tcW w:w="1814" w:type="dxa"/>
          </w:tcPr>
          <w:p w14:paraId="346208B8" w14:textId="77777777" w:rsidR="009E4CD3" w:rsidRPr="00C67107" w:rsidRDefault="009E4CD3" w:rsidP="00C074EE">
            <w:pPr>
              <w:jc w:val="both"/>
              <w:rPr>
                <w:rFonts w:ascii="Arial" w:hAnsi="Arial" w:cs="Arial"/>
                <w:highlight w:val="lightGray"/>
                <w:lang w:val="nl-NL"/>
              </w:rPr>
            </w:pPr>
          </w:p>
        </w:tc>
      </w:tr>
      <w:tr w:rsidR="009E4CD3" w:rsidRPr="00C67107" w14:paraId="39B2E860" w14:textId="77777777" w:rsidTr="00C074EE">
        <w:tc>
          <w:tcPr>
            <w:tcW w:w="2521" w:type="dxa"/>
          </w:tcPr>
          <w:p w14:paraId="704D2FDD" w14:textId="77777777" w:rsidR="009E4CD3" w:rsidRPr="00C67107" w:rsidRDefault="009E4CD3" w:rsidP="00C074EE">
            <w:pPr>
              <w:jc w:val="both"/>
              <w:rPr>
                <w:rFonts w:ascii="Arial" w:hAnsi="Arial" w:cs="Arial"/>
                <w:highlight w:val="lightGray"/>
                <w:lang w:val="nl-NL"/>
              </w:rPr>
            </w:pPr>
          </w:p>
        </w:tc>
        <w:tc>
          <w:tcPr>
            <w:tcW w:w="2122" w:type="dxa"/>
          </w:tcPr>
          <w:p w14:paraId="5C321653" w14:textId="77777777" w:rsidR="009E4CD3" w:rsidRPr="00C67107" w:rsidRDefault="009E4CD3" w:rsidP="00C074EE">
            <w:pPr>
              <w:jc w:val="both"/>
              <w:rPr>
                <w:rFonts w:ascii="Arial" w:hAnsi="Arial" w:cs="Arial"/>
                <w:highlight w:val="lightGray"/>
                <w:lang w:val="nl-NL"/>
              </w:rPr>
            </w:pPr>
          </w:p>
        </w:tc>
        <w:tc>
          <w:tcPr>
            <w:tcW w:w="1848" w:type="dxa"/>
          </w:tcPr>
          <w:p w14:paraId="088F5914" w14:textId="77777777" w:rsidR="009E4CD3" w:rsidRPr="00C67107" w:rsidRDefault="009E4CD3" w:rsidP="00C074EE">
            <w:pPr>
              <w:jc w:val="both"/>
              <w:rPr>
                <w:rFonts w:ascii="Arial" w:hAnsi="Arial" w:cs="Arial"/>
                <w:highlight w:val="lightGray"/>
                <w:lang w:val="nl-NL"/>
              </w:rPr>
            </w:pPr>
          </w:p>
        </w:tc>
        <w:tc>
          <w:tcPr>
            <w:tcW w:w="1814" w:type="dxa"/>
          </w:tcPr>
          <w:p w14:paraId="7E590F75" w14:textId="77777777" w:rsidR="009E4CD3" w:rsidRPr="00C67107" w:rsidRDefault="009E4CD3" w:rsidP="00C074EE">
            <w:pPr>
              <w:jc w:val="both"/>
              <w:rPr>
                <w:rFonts w:ascii="Arial" w:hAnsi="Arial" w:cs="Arial"/>
                <w:highlight w:val="lightGray"/>
                <w:lang w:val="nl-NL"/>
              </w:rPr>
            </w:pPr>
          </w:p>
        </w:tc>
      </w:tr>
      <w:tr w:rsidR="009E4CD3" w:rsidRPr="00C67107" w14:paraId="528230F3" w14:textId="77777777" w:rsidTr="00C074EE">
        <w:tc>
          <w:tcPr>
            <w:tcW w:w="2521" w:type="dxa"/>
          </w:tcPr>
          <w:p w14:paraId="1F8981DE" w14:textId="77777777" w:rsidR="009E4CD3" w:rsidRPr="00C67107" w:rsidRDefault="009E4CD3" w:rsidP="00C074EE">
            <w:pPr>
              <w:jc w:val="both"/>
              <w:rPr>
                <w:rFonts w:ascii="Arial" w:hAnsi="Arial" w:cs="Arial"/>
                <w:highlight w:val="lightGray"/>
                <w:lang w:val="nl-NL"/>
              </w:rPr>
            </w:pPr>
          </w:p>
        </w:tc>
        <w:tc>
          <w:tcPr>
            <w:tcW w:w="2122" w:type="dxa"/>
          </w:tcPr>
          <w:p w14:paraId="7947F710" w14:textId="77777777" w:rsidR="009E4CD3" w:rsidRPr="00C67107" w:rsidRDefault="009E4CD3" w:rsidP="00C074EE">
            <w:pPr>
              <w:jc w:val="both"/>
              <w:rPr>
                <w:rFonts w:ascii="Arial" w:hAnsi="Arial" w:cs="Arial"/>
                <w:highlight w:val="lightGray"/>
                <w:lang w:val="nl-NL"/>
              </w:rPr>
            </w:pPr>
          </w:p>
        </w:tc>
        <w:tc>
          <w:tcPr>
            <w:tcW w:w="1848" w:type="dxa"/>
          </w:tcPr>
          <w:p w14:paraId="58DE23B6" w14:textId="77777777" w:rsidR="009E4CD3" w:rsidRPr="00C67107" w:rsidRDefault="009E4CD3" w:rsidP="00C074EE">
            <w:pPr>
              <w:jc w:val="both"/>
              <w:rPr>
                <w:rFonts w:ascii="Arial" w:hAnsi="Arial" w:cs="Arial"/>
                <w:highlight w:val="lightGray"/>
                <w:lang w:val="nl-NL"/>
              </w:rPr>
            </w:pPr>
          </w:p>
        </w:tc>
        <w:tc>
          <w:tcPr>
            <w:tcW w:w="1814" w:type="dxa"/>
          </w:tcPr>
          <w:p w14:paraId="5D0CE38B" w14:textId="77777777" w:rsidR="009E4CD3" w:rsidRPr="00C67107" w:rsidRDefault="009E4CD3" w:rsidP="00C074EE">
            <w:pPr>
              <w:jc w:val="both"/>
              <w:rPr>
                <w:rFonts w:ascii="Arial" w:hAnsi="Arial" w:cs="Arial"/>
                <w:highlight w:val="lightGray"/>
                <w:lang w:val="nl-NL"/>
              </w:rPr>
            </w:pPr>
          </w:p>
        </w:tc>
      </w:tr>
      <w:tr w:rsidR="009E4CD3" w:rsidRPr="00C67107" w14:paraId="5FA23BA8" w14:textId="77777777" w:rsidTr="00C074EE">
        <w:tc>
          <w:tcPr>
            <w:tcW w:w="2521" w:type="dxa"/>
          </w:tcPr>
          <w:p w14:paraId="679CB1DE" w14:textId="77777777" w:rsidR="009E4CD3" w:rsidRPr="00C67107" w:rsidRDefault="009E4CD3" w:rsidP="00C074EE">
            <w:pPr>
              <w:jc w:val="both"/>
              <w:rPr>
                <w:rFonts w:ascii="Arial" w:hAnsi="Arial" w:cs="Arial"/>
                <w:highlight w:val="lightGray"/>
                <w:lang w:val="nl-NL"/>
              </w:rPr>
            </w:pPr>
          </w:p>
        </w:tc>
        <w:tc>
          <w:tcPr>
            <w:tcW w:w="2122" w:type="dxa"/>
          </w:tcPr>
          <w:p w14:paraId="01607874" w14:textId="77777777" w:rsidR="009E4CD3" w:rsidRPr="00C67107" w:rsidRDefault="009E4CD3" w:rsidP="00C074EE">
            <w:pPr>
              <w:jc w:val="both"/>
              <w:rPr>
                <w:rFonts w:ascii="Arial" w:hAnsi="Arial" w:cs="Arial"/>
                <w:highlight w:val="lightGray"/>
                <w:lang w:val="nl-NL"/>
              </w:rPr>
            </w:pPr>
          </w:p>
        </w:tc>
        <w:tc>
          <w:tcPr>
            <w:tcW w:w="1848" w:type="dxa"/>
          </w:tcPr>
          <w:p w14:paraId="6CF9B5B5" w14:textId="77777777" w:rsidR="009E4CD3" w:rsidRPr="00C67107" w:rsidRDefault="009E4CD3" w:rsidP="00C074EE">
            <w:pPr>
              <w:jc w:val="both"/>
              <w:rPr>
                <w:rFonts w:ascii="Arial" w:hAnsi="Arial" w:cs="Arial"/>
                <w:highlight w:val="lightGray"/>
                <w:lang w:val="nl-NL"/>
              </w:rPr>
            </w:pPr>
          </w:p>
        </w:tc>
        <w:tc>
          <w:tcPr>
            <w:tcW w:w="1814" w:type="dxa"/>
          </w:tcPr>
          <w:p w14:paraId="42BCCA1B" w14:textId="77777777" w:rsidR="009E4CD3" w:rsidRPr="00C67107" w:rsidRDefault="009E4CD3" w:rsidP="00C074EE">
            <w:pPr>
              <w:jc w:val="both"/>
              <w:rPr>
                <w:rFonts w:ascii="Arial" w:hAnsi="Arial" w:cs="Arial"/>
                <w:highlight w:val="lightGray"/>
                <w:lang w:val="nl-NL"/>
              </w:rPr>
            </w:pPr>
          </w:p>
        </w:tc>
      </w:tr>
      <w:tr w:rsidR="009E4CD3" w:rsidRPr="00C67107" w14:paraId="1A66E18D" w14:textId="77777777" w:rsidTr="00C074EE">
        <w:tc>
          <w:tcPr>
            <w:tcW w:w="2521" w:type="dxa"/>
          </w:tcPr>
          <w:p w14:paraId="6DD791AB" w14:textId="77777777" w:rsidR="009E4CD3" w:rsidRPr="00C67107" w:rsidRDefault="009E4CD3" w:rsidP="00C074EE">
            <w:pPr>
              <w:jc w:val="both"/>
              <w:rPr>
                <w:rFonts w:ascii="Arial" w:hAnsi="Arial" w:cs="Arial"/>
                <w:highlight w:val="lightGray"/>
                <w:lang w:val="nl-NL"/>
              </w:rPr>
            </w:pPr>
          </w:p>
        </w:tc>
        <w:tc>
          <w:tcPr>
            <w:tcW w:w="2122" w:type="dxa"/>
          </w:tcPr>
          <w:p w14:paraId="01FC2DB5" w14:textId="77777777" w:rsidR="009E4CD3" w:rsidRPr="00C67107" w:rsidRDefault="009E4CD3" w:rsidP="00C074EE">
            <w:pPr>
              <w:jc w:val="both"/>
              <w:rPr>
                <w:rFonts w:ascii="Arial" w:hAnsi="Arial" w:cs="Arial"/>
                <w:highlight w:val="lightGray"/>
                <w:lang w:val="nl-NL"/>
              </w:rPr>
            </w:pPr>
          </w:p>
        </w:tc>
        <w:tc>
          <w:tcPr>
            <w:tcW w:w="1848" w:type="dxa"/>
          </w:tcPr>
          <w:p w14:paraId="4272317A" w14:textId="77777777" w:rsidR="009E4CD3" w:rsidRPr="00C67107" w:rsidRDefault="009E4CD3" w:rsidP="00C074EE">
            <w:pPr>
              <w:jc w:val="both"/>
              <w:rPr>
                <w:rFonts w:ascii="Arial" w:hAnsi="Arial" w:cs="Arial"/>
                <w:highlight w:val="lightGray"/>
                <w:lang w:val="nl-NL"/>
              </w:rPr>
            </w:pPr>
          </w:p>
        </w:tc>
        <w:tc>
          <w:tcPr>
            <w:tcW w:w="1814" w:type="dxa"/>
          </w:tcPr>
          <w:p w14:paraId="31E0DC0E" w14:textId="77777777" w:rsidR="009E4CD3" w:rsidRPr="00C67107" w:rsidRDefault="009E4CD3" w:rsidP="00C074EE">
            <w:pPr>
              <w:jc w:val="both"/>
              <w:rPr>
                <w:rFonts w:ascii="Arial" w:hAnsi="Arial" w:cs="Arial"/>
                <w:highlight w:val="lightGray"/>
                <w:lang w:val="nl-NL"/>
              </w:rPr>
            </w:pPr>
          </w:p>
        </w:tc>
      </w:tr>
      <w:tr w:rsidR="009E4CD3" w:rsidRPr="00C67107" w14:paraId="725F8823" w14:textId="77777777" w:rsidTr="00C074EE">
        <w:tc>
          <w:tcPr>
            <w:tcW w:w="2521" w:type="dxa"/>
          </w:tcPr>
          <w:p w14:paraId="77E7973D" w14:textId="77777777" w:rsidR="009E4CD3" w:rsidRPr="00C67107" w:rsidRDefault="009E4CD3" w:rsidP="00C074EE">
            <w:pPr>
              <w:jc w:val="both"/>
              <w:rPr>
                <w:rFonts w:ascii="Arial" w:hAnsi="Arial" w:cs="Arial"/>
                <w:highlight w:val="lightGray"/>
                <w:lang w:val="nl-NL"/>
              </w:rPr>
            </w:pPr>
          </w:p>
        </w:tc>
        <w:tc>
          <w:tcPr>
            <w:tcW w:w="2122" w:type="dxa"/>
          </w:tcPr>
          <w:p w14:paraId="0AA20822" w14:textId="77777777" w:rsidR="009E4CD3" w:rsidRPr="00C67107" w:rsidRDefault="009E4CD3" w:rsidP="00C074EE">
            <w:pPr>
              <w:jc w:val="both"/>
              <w:rPr>
                <w:rFonts w:ascii="Arial" w:hAnsi="Arial" w:cs="Arial"/>
                <w:highlight w:val="lightGray"/>
                <w:lang w:val="nl-NL"/>
              </w:rPr>
            </w:pPr>
          </w:p>
        </w:tc>
        <w:tc>
          <w:tcPr>
            <w:tcW w:w="1848" w:type="dxa"/>
          </w:tcPr>
          <w:p w14:paraId="051EB554" w14:textId="77777777" w:rsidR="009E4CD3" w:rsidRPr="00C67107" w:rsidRDefault="009E4CD3" w:rsidP="00C074EE">
            <w:pPr>
              <w:jc w:val="both"/>
              <w:rPr>
                <w:rFonts w:ascii="Arial" w:hAnsi="Arial" w:cs="Arial"/>
                <w:highlight w:val="lightGray"/>
                <w:lang w:val="nl-NL"/>
              </w:rPr>
            </w:pPr>
          </w:p>
        </w:tc>
        <w:tc>
          <w:tcPr>
            <w:tcW w:w="1814" w:type="dxa"/>
          </w:tcPr>
          <w:p w14:paraId="061F1B1B" w14:textId="77777777" w:rsidR="009E4CD3" w:rsidRPr="00C67107" w:rsidRDefault="009E4CD3" w:rsidP="00C074EE">
            <w:pPr>
              <w:jc w:val="both"/>
              <w:rPr>
                <w:rFonts w:ascii="Arial" w:hAnsi="Arial" w:cs="Arial"/>
                <w:highlight w:val="lightGray"/>
                <w:lang w:val="nl-NL"/>
              </w:rPr>
            </w:pPr>
          </w:p>
        </w:tc>
      </w:tr>
      <w:tr w:rsidR="009E4CD3" w:rsidRPr="00C67107" w14:paraId="7A329BFF" w14:textId="77777777" w:rsidTr="00C074EE">
        <w:tc>
          <w:tcPr>
            <w:tcW w:w="2521" w:type="dxa"/>
          </w:tcPr>
          <w:p w14:paraId="55F6A2CC" w14:textId="77777777" w:rsidR="009E4CD3" w:rsidRPr="00C67107" w:rsidRDefault="009E4CD3" w:rsidP="00C074EE">
            <w:pPr>
              <w:jc w:val="both"/>
              <w:rPr>
                <w:rFonts w:ascii="Arial" w:hAnsi="Arial" w:cs="Arial"/>
                <w:highlight w:val="lightGray"/>
                <w:lang w:val="nl-NL"/>
              </w:rPr>
            </w:pPr>
          </w:p>
        </w:tc>
        <w:tc>
          <w:tcPr>
            <w:tcW w:w="2122" w:type="dxa"/>
          </w:tcPr>
          <w:p w14:paraId="71D03E27" w14:textId="77777777" w:rsidR="009E4CD3" w:rsidRPr="00C67107" w:rsidRDefault="009E4CD3" w:rsidP="00C074EE">
            <w:pPr>
              <w:jc w:val="both"/>
              <w:rPr>
                <w:rFonts w:ascii="Arial" w:hAnsi="Arial" w:cs="Arial"/>
                <w:highlight w:val="lightGray"/>
                <w:lang w:val="nl-NL"/>
              </w:rPr>
            </w:pPr>
          </w:p>
        </w:tc>
        <w:tc>
          <w:tcPr>
            <w:tcW w:w="1848" w:type="dxa"/>
          </w:tcPr>
          <w:p w14:paraId="5CED5A66" w14:textId="77777777" w:rsidR="009E4CD3" w:rsidRPr="00C67107" w:rsidRDefault="009E4CD3" w:rsidP="00C074EE">
            <w:pPr>
              <w:jc w:val="both"/>
              <w:rPr>
                <w:rFonts w:ascii="Arial" w:hAnsi="Arial" w:cs="Arial"/>
                <w:highlight w:val="lightGray"/>
                <w:lang w:val="nl-NL"/>
              </w:rPr>
            </w:pPr>
          </w:p>
        </w:tc>
        <w:tc>
          <w:tcPr>
            <w:tcW w:w="1814" w:type="dxa"/>
          </w:tcPr>
          <w:p w14:paraId="18B1DB31" w14:textId="77777777" w:rsidR="009E4CD3" w:rsidRPr="00C67107" w:rsidRDefault="009E4CD3" w:rsidP="00C074EE">
            <w:pPr>
              <w:jc w:val="both"/>
              <w:rPr>
                <w:rFonts w:ascii="Arial" w:hAnsi="Arial" w:cs="Arial"/>
                <w:highlight w:val="lightGray"/>
                <w:lang w:val="nl-NL"/>
              </w:rPr>
            </w:pPr>
          </w:p>
        </w:tc>
      </w:tr>
      <w:tr w:rsidR="009E4CD3" w:rsidRPr="00C67107" w14:paraId="12B15C1A" w14:textId="77777777" w:rsidTr="00C074EE">
        <w:tc>
          <w:tcPr>
            <w:tcW w:w="2521" w:type="dxa"/>
          </w:tcPr>
          <w:p w14:paraId="0297847F" w14:textId="77777777" w:rsidR="009E4CD3" w:rsidRPr="00C67107" w:rsidRDefault="009E4CD3" w:rsidP="00C074EE">
            <w:pPr>
              <w:jc w:val="both"/>
              <w:rPr>
                <w:rFonts w:ascii="Arial" w:hAnsi="Arial" w:cs="Arial"/>
                <w:highlight w:val="lightGray"/>
                <w:lang w:val="nl-NL"/>
              </w:rPr>
            </w:pPr>
          </w:p>
        </w:tc>
        <w:tc>
          <w:tcPr>
            <w:tcW w:w="2122" w:type="dxa"/>
          </w:tcPr>
          <w:p w14:paraId="09C29D2F" w14:textId="77777777" w:rsidR="009E4CD3" w:rsidRPr="00C67107" w:rsidRDefault="009E4CD3" w:rsidP="00C074EE">
            <w:pPr>
              <w:jc w:val="both"/>
              <w:rPr>
                <w:rFonts w:ascii="Arial" w:hAnsi="Arial" w:cs="Arial"/>
                <w:highlight w:val="lightGray"/>
                <w:lang w:val="nl-NL"/>
              </w:rPr>
            </w:pPr>
          </w:p>
        </w:tc>
        <w:tc>
          <w:tcPr>
            <w:tcW w:w="1848" w:type="dxa"/>
          </w:tcPr>
          <w:p w14:paraId="0A14CB87" w14:textId="77777777" w:rsidR="009E4CD3" w:rsidRPr="00C67107" w:rsidRDefault="009E4CD3" w:rsidP="00C074EE">
            <w:pPr>
              <w:jc w:val="both"/>
              <w:rPr>
                <w:rFonts w:ascii="Arial" w:hAnsi="Arial" w:cs="Arial"/>
                <w:highlight w:val="lightGray"/>
                <w:lang w:val="nl-NL"/>
              </w:rPr>
            </w:pPr>
          </w:p>
        </w:tc>
        <w:tc>
          <w:tcPr>
            <w:tcW w:w="1814" w:type="dxa"/>
          </w:tcPr>
          <w:p w14:paraId="5AD0AE08" w14:textId="77777777" w:rsidR="009E4CD3" w:rsidRPr="00C67107" w:rsidRDefault="009E4CD3" w:rsidP="00C074EE">
            <w:pPr>
              <w:jc w:val="both"/>
              <w:rPr>
                <w:rFonts w:ascii="Arial" w:hAnsi="Arial" w:cs="Arial"/>
                <w:highlight w:val="lightGray"/>
                <w:lang w:val="nl-NL"/>
              </w:rPr>
            </w:pPr>
          </w:p>
        </w:tc>
      </w:tr>
      <w:tr w:rsidR="009E4CD3" w:rsidRPr="00C67107" w14:paraId="284BCE38" w14:textId="77777777" w:rsidTr="00C074EE">
        <w:tc>
          <w:tcPr>
            <w:tcW w:w="2521" w:type="dxa"/>
          </w:tcPr>
          <w:p w14:paraId="3927134F" w14:textId="77777777" w:rsidR="009E4CD3" w:rsidRPr="00C67107" w:rsidRDefault="009E4CD3" w:rsidP="00C074EE">
            <w:pPr>
              <w:jc w:val="both"/>
              <w:rPr>
                <w:rFonts w:ascii="Arial" w:hAnsi="Arial" w:cs="Arial"/>
                <w:highlight w:val="lightGray"/>
                <w:lang w:val="nl-NL"/>
              </w:rPr>
            </w:pPr>
          </w:p>
        </w:tc>
        <w:tc>
          <w:tcPr>
            <w:tcW w:w="2122" w:type="dxa"/>
          </w:tcPr>
          <w:p w14:paraId="2B1C8A94" w14:textId="77777777" w:rsidR="009E4CD3" w:rsidRPr="00C67107" w:rsidRDefault="009E4CD3" w:rsidP="00C074EE">
            <w:pPr>
              <w:jc w:val="both"/>
              <w:rPr>
                <w:rFonts w:ascii="Arial" w:hAnsi="Arial" w:cs="Arial"/>
                <w:highlight w:val="lightGray"/>
                <w:lang w:val="nl-NL"/>
              </w:rPr>
            </w:pPr>
          </w:p>
        </w:tc>
        <w:tc>
          <w:tcPr>
            <w:tcW w:w="1848" w:type="dxa"/>
          </w:tcPr>
          <w:p w14:paraId="00FD112F" w14:textId="77777777" w:rsidR="009E4CD3" w:rsidRPr="00C67107" w:rsidRDefault="009E4CD3" w:rsidP="00C074EE">
            <w:pPr>
              <w:jc w:val="both"/>
              <w:rPr>
                <w:rFonts w:ascii="Arial" w:hAnsi="Arial" w:cs="Arial"/>
                <w:highlight w:val="lightGray"/>
                <w:lang w:val="nl-NL"/>
              </w:rPr>
            </w:pPr>
          </w:p>
        </w:tc>
        <w:tc>
          <w:tcPr>
            <w:tcW w:w="1814" w:type="dxa"/>
          </w:tcPr>
          <w:p w14:paraId="0788DB25" w14:textId="77777777" w:rsidR="009E4CD3" w:rsidRPr="00C67107" w:rsidRDefault="009E4CD3" w:rsidP="00C074EE">
            <w:pPr>
              <w:jc w:val="both"/>
              <w:rPr>
                <w:rFonts w:ascii="Arial" w:hAnsi="Arial" w:cs="Arial"/>
                <w:highlight w:val="lightGray"/>
                <w:lang w:val="nl-NL"/>
              </w:rPr>
            </w:pPr>
          </w:p>
        </w:tc>
      </w:tr>
      <w:tr w:rsidR="009E4CD3" w:rsidRPr="00C67107" w14:paraId="37EFF92B" w14:textId="77777777" w:rsidTr="00C074EE">
        <w:tc>
          <w:tcPr>
            <w:tcW w:w="2521" w:type="dxa"/>
          </w:tcPr>
          <w:p w14:paraId="7F330D06" w14:textId="77777777" w:rsidR="009E4CD3" w:rsidRPr="00C67107" w:rsidRDefault="009E4CD3" w:rsidP="00C074EE">
            <w:pPr>
              <w:jc w:val="both"/>
              <w:rPr>
                <w:rFonts w:ascii="Arial" w:hAnsi="Arial" w:cs="Arial"/>
                <w:highlight w:val="lightGray"/>
                <w:lang w:val="nl-NL"/>
              </w:rPr>
            </w:pPr>
          </w:p>
        </w:tc>
        <w:tc>
          <w:tcPr>
            <w:tcW w:w="2122" w:type="dxa"/>
          </w:tcPr>
          <w:p w14:paraId="64879D18" w14:textId="77777777" w:rsidR="009E4CD3" w:rsidRPr="00C67107" w:rsidRDefault="009E4CD3" w:rsidP="00C074EE">
            <w:pPr>
              <w:jc w:val="both"/>
              <w:rPr>
                <w:rFonts w:ascii="Arial" w:hAnsi="Arial" w:cs="Arial"/>
                <w:highlight w:val="lightGray"/>
                <w:lang w:val="nl-NL"/>
              </w:rPr>
            </w:pPr>
          </w:p>
        </w:tc>
        <w:tc>
          <w:tcPr>
            <w:tcW w:w="1848" w:type="dxa"/>
          </w:tcPr>
          <w:p w14:paraId="41A29855" w14:textId="77777777" w:rsidR="009E4CD3" w:rsidRPr="00C67107" w:rsidRDefault="009E4CD3" w:rsidP="00C074EE">
            <w:pPr>
              <w:jc w:val="both"/>
              <w:rPr>
                <w:rFonts w:ascii="Arial" w:hAnsi="Arial" w:cs="Arial"/>
                <w:highlight w:val="lightGray"/>
                <w:lang w:val="nl-NL"/>
              </w:rPr>
            </w:pPr>
          </w:p>
        </w:tc>
        <w:tc>
          <w:tcPr>
            <w:tcW w:w="1814" w:type="dxa"/>
          </w:tcPr>
          <w:p w14:paraId="15BABCF6" w14:textId="77777777" w:rsidR="009E4CD3" w:rsidRPr="00C67107" w:rsidRDefault="009E4CD3" w:rsidP="00C074EE">
            <w:pPr>
              <w:jc w:val="both"/>
              <w:rPr>
                <w:rFonts w:ascii="Arial" w:hAnsi="Arial" w:cs="Arial"/>
                <w:highlight w:val="lightGray"/>
                <w:lang w:val="nl-NL"/>
              </w:rPr>
            </w:pPr>
          </w:p>
        </w:tc>
      </w:tr>
      <w:tr w:rsidR="009E4CD3" w:rsidRPr="00C67107" w14:paraId="2668D39C" w14:textId="77777777" w:rsidTr="00C074EE">
        <w:tc>
          <w:tcPr>
            <w:tcW w:w="2521" w:type="dxa"/>
          </w:tcPr>
          <w:p w14:paraId="0C36AB42" w14:textId="77777777" w:rsidR="009E4CD3" w:rsidRPr="00C67107" w:rsidRDefault="009E4CD3" w:rsidP="00C074EE">
            <w:pPr>
              <w:jc w:val="both"/>
              <w:rPr>
                <w:rFonts w:ascii="Arial" w:hAnsi="Arial" w:cs="Arial"/>
                <w:highlight w:val="lightGray"/>
                <w:lang w:val="nl-NL"/>
              </w:rPr>
            </w:pPr>
          </w:p>
        </w:tc>
        <w:tc>
          <w:tcPr>
            <w:tcW w:w="2122" w:type="dxa"/>
          </w:tcPr>
          <w:p w14:paraId="2854C524" w14:textId="77777777" w:rsidR="009E4CD3" w:rsidRPr="00C67107" w:rsidRDefault="009E4CD3" w:rsidP="00C074EE">
            <w:pPr>
              <w:jc w:val="both"/>
              <w:rPr>
                <w:rFonts w:ascii="Arial" w:hAnsi="Arial" w:cs="Arial"/>
                <w:highlight w:val="lightGray"/>
                <w:lang w:val="nl-NL"/>
              </w:rPr>
            </w:pPr>
          </w:p>
        </w:tc>
        <w:tc>
          <w:tcPr>
            <w:tcW w:w="1848" w:type="dxa"/>
          </w:tcPr>
          <w:p w14:paraId="571BB877" w14:textId="77777777" w:rsidR="009E4CD3" w:rsidRPr="00C67107" w:rsidRDefault="009E4CD3" w:rsidP="00C074EE">
            <w:pPr>
              <w:jc w:val="both"/>
              <w:rPr>
                <w:rFonts w:ascii="Arial" w:hAnsi="Arial" w:cs="Arial"/>
                <w:highlight w:val="lightGray"/>
                <w:lang w:val="nl-NL"/>
              </w:rPr>
            </w:pPr>
          </w:p>
        </w:tc>
        <w:tc>
          <w:tcPr>
            <w:tcW w:w="1814" w:type="dxa"/>
          </w:tcPr>
          <w:p w14:paraId="5D808485" w14:textId="77777777" w:rsidR="009E4CD3" w:rsidRPr="00C67107" w:rsidRDefault="009E4CD3" w:rsidP="00C074EE">
            <w:pPr>
              <w:jc w:val="both"/>
              <w:rPr>
                <w:rFonts w:ascii="Arial" w:hAnsi="Arial" w:cs="Arial"/>
                <w:highlight w:val="lightGray"/>
                <w:lang w:val="nl-NL"/>
              </w:rPr>
            </w:pPr>
          </w:p>
        </w:tc>
      </w:tr>
      <w:tr w:rsidR="009E4CD3" w:rsidRPr="00C67107" w14:paraId="66B753C0" w14:textId="77777777" w:rsidTr="00C074EE">
        <w:tc>
          <w:tcPr>
            <w:tcW w:w="2521" w:type="dxa"/>
          </w:tcPr>
          <w:p w14:paraId="1E8AD3BA" w14:textId="77777777" w:rsidR="009E4CD3" w:rsidRPr="00C67107" w:rsidRDefault="009E4CD3" w:rsidP="00C074EE">
            <w:pPr>
              <w:jc w:val="both"/>
              <w:rPr>
                <w:rFonts w:ascii="Arial" w:hAnsi="Arial" w:cs="Arial"/>
                <w:highlight w:val="lightGray"/>
                <w:lang w:val="nl-NL"/>
              </w:rPr>
            </w:pPr>
          </w:p>
        </w:tc>
        <w:tc>
          <w:tcPr>
            <w:tcW w:w="2122" w:type="dxa"/>
          </w:tcPr>
          <w:p w14:paraId="4EE9480F" w14:textId="77777777" w:rsidR="009E4CD3" w:rsidRPr="00C67107" w:rsidRDefault="009E4CD3" w:rsidP="00C074EE">
            <w:pPr>
              <w:jc w:val="both"/>
              <w:rPr>
                <w:rFonts w:ascii="Arial" w:hAnsi="Arial" w:cs="Arial"/>
                <w:highlight w:val="lightGray"/>
                <w:lang w:val="nl-NL"/>
              </w:rPr>
            </w:pPr>
          </w:p>
        </w:tc>
        <w:tc>
          <w:tcPr>
            <w:tcW w:w="1848" w:type="dxa"/>
          </w:tcPr>
          <w:p w14:paraId="667E37D8" w14:textId="77777777" w:rsidR="009E4CD3" w:rsidRPr="00C67107" w:rsidRDefault="009E4CD3" w:rsidP="00C074EE">
            <w:pPr>
              <w:jc w:val="both"/>
              <w:rPr>
                <w:rFonts w:ascii="Arial" w:hAnsi="Arial" w:cs="Arial"/>
                <w:highlight w:val="lightGray"/>
                <w:lang w:val="nl-NL"/>
              </w:rPr>
            </w:pPr>
          </w:p>
        </w:tc>
        <w:tc>
          <w:tcPr>
            <w:tcW w:w="1814" w:type="dxa"/>
          </w:tcPr>
          <w:p w14:paraId="133155DA" w14:textId="77777777" w:rsidR="009E4CD3" w:rsidRPr="00C67107" w:rsidRDefault="009E4CD3" w:rsidP="00C074EE">
            <w:pPr>
              <w:jc w:val="both"/>
              <w:rPr>
                <w:rFonts w:ascii="Arial" w:hAnsi="Arial" w:cs="Arial"/>
                <w:highlight w:val="lightGray"/>
                <w:lang w:val="nl-NL"/>
              </w:rPr>
            </w:pPr>
          </w:p>
        </w:tc>
      </w:tr>
      <w:tr w:rsidR="009E4CD3" w:rsidRPr="00C67107" w14:paraId="45BA422B" w14:textId="77777777" w:rsidTr="00C074EE">
        <w:tc>
          <w:tcPr>
            <w:tcW w:w="2521" w:type="dxa"/>
          </w:tcPr>
          <w:p w14:paraId="2214D880" w14:textId="77777777" w:rsidR="009E4CD3" w:rsidRPr="00C67107" w:rsidRDefault="009E4CD3" w:rsidP="00C074EE">
            <w:pPr>
              <w:jc w:val="both"/>
              <w:rPr>
                <w:rFonts w:ascii="Arial" w:hAnsi="Arial" w:cs="Arial"/>
                <w:highlight w:val="lightGray"/>
                <w:lang w:val="nl-NL"/>
              </w:rPr>
            </w:pPr>
          </w:p>
        </w:tc>
        <w:tc>
          <w:tcPr>
            <w:tcW w:w="2122" w:type="dxa"/>
          </w:tcPr>
          <w:p w14:paraId="14C2619F" w14:textId="77777777" w:rsidR="009E4CD3" w:rsidRPr="00C67107" w:rsidRDefault="009E4CD3" w:rsidP="00C074EE">
            <w:pPr>
              <w:jc w:val="both"/>
              <w:rPr>
                <w:rFonts w:ascii="Arial" w:hAnsi="Arial" w:cs="Arial"/>
                <w:highlight w:val="lightGray"/>
                <w:lang w:val="nl-NL"/>
              </w:rPr>
            </w:pPr>
          </w:p>
        </w:tc>
        <w:tc>
          <w:tcPr>
            <w:tcW w:w="1848" w:type="dxa"/>
          </w:tcPr>
          <w:p w14:paraId="0027D04E" w14:textId="77777777" w:rsidR="009E4CD3" w:rsidRPr="00C67107" w:rsidRDefault="009E4CD3" w:rsidP="00C074EE">
            <w:pPr>
              <w:jc w:val="both"/>
              <w:rPr>
                <w:rFonts w:ascii="Arial" w:hAnsi="Arial" w:cs="Arial"/>
                <w:highlight w:val="lightGray"/>
                <w:lang w:val="nl-NL"/>
              </w:rPr>
            </w:pPr>
          </w:p>
        </w:tc>
        <w:tc>
          <w:tcPr>
            <w:tcW w:w="1814" w:type="dxa"/>
          </w:tcPr>
          <w:p w14:paraId="126EF503" w14:textId="77777777" w:rsidR="009E4CD3" w:rsidRPr="00C67107" w:rsidRDefault="009E4CD3" w:rsidP="00C074EE">
            <w:pPr>
              <w:jc w:val="both"/>
              <w:rPr>
                <w:rFonts w:ascii="Arial" w:hAnsi="Arial" w:cs="Arial"/>
                <w:highlight w:val="lightGray"/>
                <w:lang w:val="nl-NL"/>
              </w:rPr>
            </w:pPr>
          </w:p>
        </w:tc>
      </w:tr>
      <w:tr w:rsidR="009E4CD3" w:rsidRPr="00C67107" w14:paraId="12EA3F17" w14:textId="77777777" w:rsidTr="00C074EE">
        <w:tc>
          <w:tcPr>
            <w:tcW w:w="2521" w:type="dxa"/>
          </w:tcPr>
          <w:p w14:paraId="158937CF" w14:textId="77777777" w:rsidR="009E4CD3" w:rsidRPr="00C67107" w:rsidRDefault="009E4CD3" w:rsidP="00C074EE">
            <w:pPr>
              <w:jc w:val="both"/>
              <w:rPr>
                <w:rFonts w:ascii="Arial" w:hAnsi="Arial" w:cs="Arial"/>
                <w:highlight w:val="lightGray"/>
                <w:lang w:val="nl-NL"/>
              </w:rPr>
            </w:pPr>
          </w:p>
        </w:tc>
        <w:tc>
          <w:tcPr>
            <w:tcW w:w="2122" w:type="dxa"/>
          </w:tcPr>
          <w:p w14:paraId="4C2EB121" w14:textId="77777777" w:rsidR="009E4CD3" w:rsidRPr="00C67107" w:rsidRDefault="009E4CD3" w:rsidP="00C074EE">
            <w:pPr>
              <w:jc w:val="both"/>
              <w:rPr>
                <w:rFonts w:ascii="Arial" w:hAnsi="Arial" w:cs="Arial"/>
                <w:highlight w:val="lightGray"/>
                <w:lang w:val="nl-NL"/>
              </w:rPr>
            </w:pPr>
          </w:p>
        </w:tc>
        <w:tc>
          <w:tcPr>
            <w:tcW w:w="1848" w:type="dxa"/>
          </w:tcPr>
          <w:p w14:paraId="364E09EB" w14:textId="77777777" w:rsidR="009E4CD3" w:rsidRPr="00C67107" w:rsidRDefault="009E4CD3" w:rsidP="00C074EE">
            <w:pPr>
              <w:jc w:val="both"/>
              <w:rPr>
                <w:rFonts w:ascii="Arial" w:hAnsi="Arial" w:cs="Arial"/>
                <w:highlight w:val="lightGray"/>
                <w:lang w:val="nl-NL"/>
              </w:rPr>
            </w:pPr>
          </w:p>
        </w:tc>
        <w:tc>
          <w:tcPr>
            <w:tcW w:w="1814" w:type="dxa"/>
          </w:tcPr>
          <w:p w14:paraId="6ADF486C" w14:textId="77777777" w:rsidR="009E4CD3" w:rsidRPr="00C67107" w:rsidRDefault="009E4CD3" w:rsidP="00C074EE">
            <w:pPr>
              <w:jc w:val="both"/>
              <w:rPr>
                <w:rFonts w:ascii="Arial" w:hAnsi="Arial" w:cs="Arial"/>
                <w:highlight w:val="lightGray"/>
                <w:lang w:val="nl-NL"/>
              </w:rPr>
            </w:pPr>
          </w:p>
        </w:tc>
      </w:tr>
    </w:tbl>
    <w:p w14:paraId="3F82FF8A" w14:textId="77777777" w:rsidR="009E4CD3" w:rsidRPr="00207DC0" w:rsidRDefault="009E4CD3" w:rsidP="009E4CD3">
      <w:pPr>
        <w:spacing w:after="200" w:line="276" w:lineRule="auto"/>
        <w:ind w:left="567"/>
        <w:jc w:val="both"/>
        <w:rPr>
          <w:rFonts w:ascii="Arial" w:eastAsia="Calibri" w:hAnsi="Arial" w:cs="Arial"/>
          <w:sz w:val="22"/>
          <w:szCs w:val="22"/>
          <w:lang w:val="nl-BE"/>
        </w:rPr>
      </w:pPr>
      <w:r w:rsidRPr="00207DC0">
        <w:rPr>
          <w:rFonts w:ascii="Arial" w:eastAsia="Calibri" w:hAnsi="Arial" w:cs="Arial"/>
          <w:sz w:val="22"/>
          <w:szCs w:val="22"/>
          <w:lang w:val="nl-BE"/>
        </w:rPr>
        <w:lastRenderedPageBreak/>
        <w:t>De verklaring rond het aantal verstrekkingen uitgevoerd onder supervisie moet bevestigd worden door middel van een ondertekende verklaring vanwege de supervisor</w:t>
      </w:r>
    </w:p>
    <w:p w14:paraId="1F923517" w14:textId="77777777" w:rsidR="009E4CD3" w:rsidRPr="00207DC0" w:rsidRDefault="009E4CD3" w:rsidP="009E4CD3">
      <w:pPr>
        <w:numPr>
          <w:ilvl w:val="0"/>
          <w:numId w:val="33"/>
        </w:numPr>
        <w:tabs>
          <w:tab w:val="left" w:pos="360"/>
        </w:tabs>
        <w:spacing w:line="276" w:lineRule="auto"/>
        <w:ind w:left="567" w:hanging="284"/>
        <w:jc w:val="both"/>
        <w:rPr>
          <w:rFonts w:ascii="Arial" w:eastAsia="Arial" w:hAnsi="Arial" w:cs="Arial"/>
          <w:i/>
          <w:sz w:val="22"/>
          <w:szCs w:val="22"/>
          <w:lang w:val="nl-NL"/>
        </w:rPr>
      </w:pPr>
      <w:r w:rsidRPr="00207DC0">
        <w:rPr>
          <w:rFonts w:ascii="Arial" w:eastAsia="Arial" w:hAnsi="Arial" w:cs="Arial"/>
          <w:i/>
          <w:sz w:val="22"/>
          <w:szCs w:val="22"/>
          <w:lang w:val="nl-NL"/>
        </w:rPr>
        <w:t xml:space="preserve">Radiofrequente </w:t>
      </w:r>
      <w:proofErr w:type="spellStart"/>
      <w:r w:rsidRPr="00207DC0">
        <w:rPr>
          <w:rFonts w:ascii="Arial" w:eastAsia="Arial" w:hAnsi="Arial" w:cs="Arial"/>
          <w:i/>
          <w:sz w:val="22"/>
          <w:szCs w:val="22"/>
          <w:lang w:val="nl-NL"/>
        </w:rPr>
        <w:t>ablaties</w:t>
      </w:r>
      <w:proofErr w:type="spellEnd"/>
      <w:r w:rsidRPr="00207DC0">
        <w:rPr>
          <w:rFonts w:ascii="Arial" w:eastAsia="Arial" w:hAnsi="Arial" w:cs="Arial"/>
          <w:i/>
          <w:sz w:val="22"/>
          <w:szCs w:val="22"/>
          <w:lang w:val="nl-NL"/>
        </w:rPr>
        <w:t xml:space="preserve"> op autonome wijze uitgevoerd</w:t>
      </w:r>
      <w:r w:rsidRPr="00207DC0">
        <w:rPr>
          <w:rFonts w:ascii="Arial" w:eastAsia="Arial" w:hAnsi="Arial" w:cs="Arial"/>
          <w:i/>
          <w:sz w:val="22"/>
          <w:szCs w:val="22"/>
          <w:vertAlign w:val="superscript"/>
          <w:lang w:val="nl-NL"/>
        </w:rPr>
        <w:footnoteReference w:id="7"/>
      </w:r>
      <w:r w:rsidRPr="00207DC0">
        <w:rPr>
          <w:rFonts w:ascii="Arial" w:eastAsia="Arial" w:hAnsi="Arial" w:cs="Arial"/>
          <w:i/>
          <w:sz w:val="22"/>
          <w:szCs w:val="22"/>
          <w:lang w:val="nl-NL"/>
        </w:rPr>
        <w:t>:</w:t>
      </w:r>
    </w:p>
    <w:p w14:paraId="470B72AB" w14:textId="77777777" w:rsidR="009E4CD3" w:rsidRPr="00207DC0" w:rsidRDefault="009E4CD3" w:rsidP="009E4CD3">
      <w:pPr>
        <w:spacing w:line="276" w:lineRule="auto"/>
        <w:ind w:left="720"/>
        <w:jc w:val="both"/>
        <w:rPr>
          <w:rFonts w:ascii="Arial" w:eastAsia="Calibri" w:hAnsi="Arial" w:cs="Arial"/>
          <w:strike/>
          <w:sz w:val="22"/>
          <w:szCs w:val="22"/>
          <w:lang w:val="nl-NL"/>
        </w:rPr>
      </w:pPr>
    </w:p>
    <w:p w14:paraId="1D3AF69F" w14:textId="45BACF09" w:rsidR="009E4CD3" w:rsidRPr="00C67107" w:rsidRDefault="009E4CD3" w:rsidP="009E4CD3">
      <w:pPr>
        <w:spacing w:line="276" w:lineRule="auto"/>
        <w:ind w:left="567"/>
        <w:jc w:val="both"/>
        <w:rPr>
          <w:rFonts w:ascii="Arial" w:eastAsia="Calibri" w:hAnsi="Arial" w:cs="Arial"/>
          <w:sz w:val="22"/>
          <w:szCs w:val="22"/>
          <w:lang w:val="nl-BE"/>
        </w:rPr>
      </w:pPr>
      <w:r w:rsidRPr="00207DC0">
        <w:rPr>
          <w:rFonts w:ascii="Arial" w:eastAsia="Arial" w:hAnsi="Arial" w:cs="Arial"/>
          <w:sz w:val="22"/>
          <w:szCs w:val="22"/>
          <w:lang w:val="nl-BE"/>
        </w:rPr>
        <w:t xml:space="preserve">De ervaring in radiofrequente </w:t>
      </w:r>
      <w:proofErr w:type="spellStart"/>
      <w:r w:rsidRPr="00207DC0">
        <w:rPr>
          <w:rFonts w:ascii="Arial" w:eastAsia="Arial" w:hAnsi="Arial" w:cs="Arial"/>
          <w:sz w:val="22"/>
          <w:szCs w:val="22"/>
          <w:lang w:val="nl-BE"/>
        </w:rPr>
        <w:t>ablaties</w:t>
      </w:r>
      <w:proofErr w:type="spellEnd"/>
      <w:r w:rsidRPr="00207DC0">
        <w:rPr>
          <w:rFonts w:ascii="Arial" w:eastAsia="Arial" w:hAnsi="Arial" w:cs="Arial"/>
          <w:sz w:val="22"/>
          <w:szCs w:val="22"/>
          <w:lang w:val="nl-BE"/>
        </w:rPr>
        <w:t xml:space="preserve"> wordt aangetoond door de som van de geattesteerde verstrekkingen 172616-172620, 172631-172642, 172653-172664, </w:t>
      </w:r>
      <w:r w:rsidR="00CE19CD">
        <w:rPr>
          <w:rFonts w:ascii="Arial" w:eastAsia="Arial" w:hAnsi="Arial" w:cs="Arial"/>
          <w:sz w:val="22"/>
          <w:szCs w:val="22"/>
          <w:lang w:val="nl-BE"/>
        </w:rPr>
        <w:t>185-290-185301</w:t>
      </w:r>
      <w:r w:rsidRPr="00207DC0">
        <w:rPr>
          <w:rFonts w:ascii="Arial" w:eastAsia="Arial" w:hAnsi="Arial" w:cs="Arial"/>
          <w:sz w:val="22"/>
          <w:szCs w:val="22"/>
          <w:lang w:val="nl-BE"/>
        </w:rPr>
        <w:t xml:space="preserve">, </w:t>
      </w:r>
      <w:r w:rsidR="00CE19CD">
        <w:rPr>
          <w:rFonts w:ascii="Arial" w:eastAsia="Arial" w:hAnsi="Arial" w:cs="Arial"/>
          <w:sz w:val="22"/>
          <w:szCs w:val="22"/>
          <w:lang w:val="nl-BE"/>
        </w:rPr>
        <w:t>185312-185323</w:t>
      </w:r>
      <w:r w:rsidRPr="00207DC0">
        <w:rPr>
          <w:rFonts w:ascii="Arial" w:eastAsia="Arial" w:hAnsi="Arial" w:cs="Arial"/>
          <w:sz w:val="22"/>
          <w:szCs w:val="22"/>
          <w:lang w:val="nl-BE"/>
        </w:rPr>
        <w:t xml:space="preserve"> en </w:t>
      </w:r>
      <w:r w:rsidR="00CE19CD">
        <w:rPr>
          <w:rFonts w:ascii="Arial" w:eastAsia="Arial" w:hAnsi="Arial" w:cs="Arial"/>
          <w:sz w:val="22"/>
          <w:szCs w:val="22"/>
          <w:lang w:val="nl-BE"/>
        </w:rPr>
        <w:t>185334-185345</w:t>
      </w:r>
      <w:r w:rsidRPr="00207DC0">
        <w:rPr>
          <w:rFonts w:ascii="Arial" w:eastAsia="Arial" w:hAnsi="Arial" w:cs="Arial"/>
          <w:sz w:val="22"/>
          <w:szCs w:val="22"/>
          <w:lang w:val="nl-BE"/>
        </w:rPr>
        <w:t xml:space="preserve"> gepresteerd gedurende de jaren x-3 en x-2. </w:t>
      </w:r>
      <w:r w:rsidRPr="00207DC0">
        <w:rPr>
          <w:rFonts w:ascii="Arial" w:eastAsia="Calibri" w:hAnsi="Arial" w:cs="Arial"/>
          <w:sz w:val="22"/>
          <w:szCs w:val="22"/>
          <w:lang w:val="nl-BE"/>
        </w:rPr>
        <w:t xml:space="preserve">Het aantal gepresteerde verstrekkingen kan gecontroleerd worden op basis van de beschikbare gepresteerde gegevens bij het RIZIV in de </w:t>
      </w:r>
      <w:proofErr w:type="spellStart"/>
      <w:r w:rsidRPr="00207DC0">
        <w:rPr>
          <w:rFonts w:ascii="Arial" w:eastAsia="Calibri" w:hAnsi="Arial" w:cs="Arial"/>
          <w:sz w:val="22"/>
          <w:szCs w:val="22"/>
          <w:lang w:val="nl-BE"/>
        </w:rPr>
        <w:t>doc</w:t>
      </w:r>
      <w:proofErr w:type="spellEnd"/>
      <w:r w:rsidRPr="00207DC0">
        <w:rPr>
          <w:rFonts w:ascii="Arial" w:eastAsia="Calibri" w:hAnsi="Arial" w:cs="Arial"/>
          <w:sz w:val="22"/>
          <w:szCs w:val="22"/>
          <w:lang w:val="nl-BE"/>
        </w:rPr>
        <w:t xml:space="preserve"> P</w:t>
      </w:r>
      <w:r w:rsidR="00040254" w:rsidRPr="00040254">
        <w:rPr>
          <w:rFonts w:ascii="Arial" w:eastAsia="Calibri" w:hAnsi="Arial" w:cs="Arial"/>
          <w:sz w:val="22"/>
          <w:szCs w:val="22"/>
          <w:vertAlign w:val="superscript"/>
          <w:lang w:val="nl-BE"/>
        </w:rPr>
        <w:t>5</w:t>
      </w:r>
      <w:r w:rsidRPr="00207DC0">
        <w:rPr>
          <w:rFonts w:ascii="Arial" w:eastAsia="Calibri" w:hAnsi="Arial" w:cs="Arial"/>
          <w:sz w:val="22"/>
          <w:szCs w:val="22"/>
          <w:lang w:val="nl-BE"/>
        </w:rPr>
        <w:t>.</w:t>
      </w:r>
    </w:p>
    <w:p w14:paraId="7A13E5D5" w14:textId="77777777" w:rsidR="009E4CD3" w:rsidRPr="00C67107" w:rsidRDefault="009E4CD3" w:rsidP="009E4CD3">
      <w:pPr>
        <w:spacing w:line="276" w:lineRule="auto"/>
        <w:ind w:left="567"/>
        <w:jc w:val="both"/>
        <w:rPr>
          <w:rFonts w:ascii="Arial" w:eastAsia="Calibri" w:hAnsi="Arial" w:cs="Arial"/>
          <w:sz w:val="22"/>
          <w:szCs w:val="22"/>
          <w:lang w:val="nl-BE"/>
        </w:rPr>
      </w:pPr>
    </w:p>
    <w:p w14:paraId="1F660253" w14:textId="77777777" w:rsidR="009E4CD3" w:rsidRPr="00207DC0" w:rsidRDefault="009E4CD3" w:rsidP="009E4CD3">
      <w:pPr>
        <w:keepNext/>
        <w:keepLines/>
        <w:numPr>
          <w:ilvl w:val="0"/>
          <w:numId w:val="35"/>
        </w:numPr>
        <w:spacing w:before="240" w:line="276" w:lineRule="auto"/>
        <w:ind w:left="0" w:firstLine="0"/>
        <w:outlineLvl w:val="0"/>
        <w:rPr>
          <w:rFonts w:ascii="Arial" w:hAnsi="Arial"/>
          <w:b/>
          <w:i/>
          <w:sz w:val="22"/>
          <w:szCs w:val="32"/>
          <w:u w:val="single"/>
          <w:lang w:val="nl-BE"/>
        </w:rPr>
      </w:pPr>
      <w:r w:rsidRPr="00207DC0">
        <w:rPr>
          <w:rFonts w:ascii="Arial" w:hAnsi="Arial"/>
          <w:b/>
          <w:i/>
          <w:sz w:val="22"/>
          <w:szCs w:val="32"/>
          <w:u w:val="single"/>
          <w:lang w:val="nl-NL"/>
        </w:rPr>
        <w:t>De ervaring van de verplegingsinrichting</w:t>
      </w:r>
    </w:p>
    <w:p w14:paraId="2773E1C0" w14:textId="77777777" w:rsidR="009E4CD3" w:rsidRPr="00207DC0" w:rsidRDefault="009E4CD3" w:rsidP="009E4CD3">
      <w:pPr>
        <w:spacing w:line="276" w:lineRule="auto"/>
        <w:jc w:val="both"/>
        <w:rPr>
          <w:rFonts w:ascii="Arial" w:eastAsia="Arial" w:hAnsi="Arial" w:cs="Arial"/>
          <w:b/>
          <w:bCs/>
          <w:sz w:val="22"/>
          <w:szCs w:val="22"/>
          <w:lang w:val="nl-BE"/>
        </w:rPr>
      </w:pPr>
    </w:p>
    <w:p w14:paraId="23A8540D" w14:textId="26EC0A9A" w:rsidR="009E4CD3" w:rsidRPr="00207DC0" w:rsidRDefault="009E4CD3" w:rsidP="009E4CD3">
      <w:pPr>
        <w:spacing w:line="276" w:lineRule="auto"/>
        <w:jc w:val="both"/>
        <w:rPr>
          <w:rFonts w:ascii="Arial" w:eastAsia="Arial" w:hAnsi="Arial" w:cs="Arial"/>
          <w:b/>
          <w:bCs/>
          <w:sz w:val="22"/>
          <w:szCs w:val="22"/>
          <w:lang w:val="nl-BE"/>
        </w:rPr>
      </w:pPr>
      <w:r w:rsidRPr="00207DC0">
        <w:rPr>
          <w:rFonts w:ascii="Arial" w:eastAsia="Arial" w:hAnsi="Arial" w:cs="Arial"/>
          <w:b/>
          <w:bCs/>
          <w:sz w:val="22"/>
          <w:szCs w:val="22"/>
          <w:lang w:val="nl-BE"/>
        </w:rPr>
        <w:t xml:space="preserve">Om voldoende expertise te behouden, worden in de verplegingsinrichting per arts-specialist die de radiofrequente ablatie uitvoert en deel uitmaakt van het multidisciplinaire team zoals bedoeld in punt 1.1. van de vergoedingsvoorwaarde E-§10 jaarlijks minstens zeven nieuwe gevallen van Barrett slokdarm met hooggradige dysplasie of residuele Barrett mucosa in de slokdarm na behandeling met </w:t>
      </w:r>
      <w:proofErr w:type="spellStart"/>
      <w:r w:rsidRPr="00207DC0">
        <w:rPr>
          <w:rFonts w:ascii="Arial" w:eastAsia="Arial" w:hAnsi="Arial" w:cs="Arial"/>
          <w:b/>
          <w:bCs/>
          <w:sz w:val="22"/>
          <w:szCs w:val="22"/>
          <w:lang w:val="nl-BE"/>
        </w:rPr>
        <w:t>mucosectomie</w:t>
      </w:r>
      <w:proofErr w:type="spellEnd"/>
      <w:r w:rsidRPr="00207DC0">
        <w:rPr>
          <w:rFonts w:ascii="Arial" w:eastAsia="Arial" w:hAnsi="Arial" w:cs="Arial"/>
          <w:b/>
          <w:bCs/>
          <w:sz w:val="22"/>
          <w:szCs w:val="22"/>
          <w:lang w:val="nl-BE"/>
        </w:rPr>
        <w:t>/</w:t>
      </w:r>
      <w:proofErr w:type="spellStart"/>
      <w:r w:rsidRPr="00207DC0">
        <w:rPr>
          <w:rFonts w:ascii="Arial" w:eastAsia="Arial" w:hAnsi="Arial" w:cs="Arial"/>
          <w:b/>
          <w:bCs/>
          <w:sz w:val="22"/>
          <w:szCs w:val="22"/>
          <w:lang w:val="nl-BE"/>
        </w:rPr>
        <w:t>submucosale</w:t>
      </w:r>
      <w:proofErr w:type="spellEnd"/>
      <w:r w:rsidRPr="00207DC0">
        <w:rPr>
          <w:rFonts w:ascii="Arial" w:eastAsia="Arial" w:hAnsi="Arial" w:cs="Arial"/>
          <w:b/>
          <w:bCs/>
          <w:sz w:val="22"/>
          <w:szCs w:val="22"/>
          <w:lang w:val="nl-BE"/>
        </w:rPr>
        <w:t xml:space="preserve"> dissectie van een carcinoom van het type T1 behandeld. Dit aantal wordt aangetoond op basis van de geattesteerde verstrekkingen 172616-172620, 172631-172642 en 172653-172664 gepresteerd in jaar x-2. Het aantal gepresteerde verstrekkingen kan gecontroleerd worden op basis van de beschikbare gepresteerde gegevens bij het RIZIV in de </w:t>
      </w:r>
      <w:proofErr w:type="spellStart"/>
      <w:r w:rsidRPr="00207DC0">
        <w:rPr>
          <w:rFonts w:ascii="Arial" w:eastAsia="Arial" w:hAnsi="Arial" w:cs="Arial"/>
          <w:b/>
          <w:bCs/>
          <w:sz w:val="22"/>
          <w:szCs w:val="22"/>
          <w:lang w:val="nl-BE"/>
        </w:rPr>
        <w:t>doc</w:t>
      </w:r>
      <w:proofErr w:type="spellEnd"/>
      <w:r w:rsidRPr="00207DC0">
        <w:rPr>
          <w:rFonts w:ascii="Arial" w:eastAsia="Arial" w:hAnsi="Arial" w:cs="Arial"/>
          <w:b/>
          <w:bCs/>
          <w:sz w:val="22"/>
          <w:szCs w:val="22"/>
          <w:lang w:val="nl-BE"/>
        </w:rPr>
        <w:t xml:space="preserve"> P</w:t>
      </w:r>
      <w:r w:rsidR="00040254" w:rsidRPr="00040254">
        <w:rPr>
          <w:rFonts w:ascii="Arial" w:eastAsia="Arial" w:hAnsi="Arial" w:cs="Arial"/>
          <w:b/>
          <w:bCs/>
          <w:sz w:val="22"/>
          <w:szCs w:val="22"/>
          <w:vertAlign w:val="superscript"/>
          <w:lang w:val="nl-BE"/>
        </w:rPr>
        <w:t>5</w:t>
      </w:r>
      <w:r w:rsidRPr="00207DC0">
        <w:rPr>
          <w:rFonts w:ascii="Arial" w:eastAsia="Arial" w:hAnsi="Arial" w:cs="Arial"/>
          <w:b/>
          <w:bCs/>
          <w:sz w:val="22"/>
          <w:szCs w:val="22"/>
          <w:lang w:val="nl-BE"/>
        </w:rPr>
        <w:t xml:space="preserve">, SHA, ADH, </w:t>
      </w:r>
      <w:r w:rsidRPr="00207DC0">
        <w:rPr>
          <w:rFonts w:ascii="Arial" w:eastAsia="Arial" w:hAnsi="Arial" w:cs="Arial"/>
          <w:b/>
          <w:bCs/>
          <w:sz w:val="22"/>
          <w:szCs w:val="22"/>
          <w:lang w:val="nl-NL"/>
        </w:rPr>
        <w:t>Carens_Doc_P</w:t>
      </w:r>
      <w:r w:rsidR="00040254" w:rsidRPr="00040254">
        <w:rPr>
          <w:rFonts w:ascii="Arial" w:eastAsia="Arial" w:hAnsi="Arial" w:cs="Arial"/>
          <w:b/>
          <w:bCs/>
          <w:sz w:val="22"/>
          <w:szCs w:val="22"/>
          <w:vertAlign w:val="superscript"/>
          <w:lang w:val="nl-NL"/>
        </w:rPr>
        <w:t>5</w:t>
      </w:r>
      <w:r w:rsidRPr="00207DC0">
        <w:rPr>
          <w:rFonts w:ascii="Arial" w:eastAsia="Arial" w:hAnsi="Arial" w:cs="Arial"/>
          <w:b/>
          <w:bCs/>
          <w:sz w:val="22"/>
          <w:szCs w:val="22"/>
          <w:lang w:val="nl-NL"/>
        </w:rPr>
        <w:t xml:space="preserve"> en TCT_BIS</w:t>
      </w:r>
      <w:r w:rsidRPr="00207DC0">
        <w:rPr>
          <w:rFonts w:ascii="Arial" w:eastAsia="Arial" w:hAnsi="Arial" w:cs="Arial"/>
          <w:b/>
          <w:bCs/>
          <w:sz w:val="22"/>
          <w:szCs w:val="22"/>
          <w:lang w:val="nl-BE"/>
        </w:rPr>
        <w:t xml:space="preserve">. </w:t>
      </w:r>
    </w:p>
    <w:p w14:paraId="0BAD2D46" w14:textId="31898002" w:rsidR="00CE19CD" w:rsidRDefault="00CE19CD">
      <w:pPr>
        <w:spacing w:after="200" w:line="276" w:lineRule="auto"/>
        <w:rPr>
          <w:rFonts w:ascii="Arial" w:hAnsi="Arial" w:cs="Arial"/>
          <w:sz w:val="22"/>
          <w:szCs w:val="22"/>
          <w:lang w:val="nl-BE"/>
        </w:rPr>
      </w:pPr>
      <w:r>
        <w:rPr>
          <w:rFonts w:ascii="Arial" w:hAnsi="Arial" w:cs="Arial"/>
          <w:sz w:val="22"/>
          <w:szCs w:val="22"/>
          <w:lang w:val="nl-BE"/>
        </w:rPr>
        <w:br w:type="page"/>
      </w:r>
    </w:p>
    <w:p w14:paraId="0300A3F2" w14:textId="77777777" w:rsidR="009E4CD3" w:rsidRPr="00C67107" w:rsidRDefault="009E4CD3" w:rsidP="009E4CD3">
      <w:pPr>
        <w:autoSpaceDE w:val="0"/>
        <w:autoSpaceDN w:val="0"/>
        <w:adjustRightInd w:val="0"/>
        <w:spacing w:line="360" w:lineRule="auto"/>
        <w:jc w:val="both"/>
        <w:rPr>
          <w:rFonts w:ascii="Arial" w:hAnsi="Arial" w:cs="Arial"/>
          <w:sz w:val="22"/>
          <w:szCs w:val="22"/>
          <w:lang w:val="nl-BE"/>
        </w:rPr>
      </w:pPr>
    </w:p>
    <w:p w14:paraId="0DAE92E6" w14:textId="77777777" w:rsidR="009E4CD3" w:rsidRPr="00C67107" w:rsidRDefault="009E4CD3" w:rsidP="009E4CD3">
      <w:pPr>
        <w:autoSpaceDE w:val="0"/>
        <w:autoSpaceDN w:val="0"/>
        <w:adjustRightInd w:val="0"/>
        <w:jc w:val="both"/>
        <w:rPr>
          <w:rFonts w:ascii="Arial" w:hAnsi="Arial" w:cs="Arial"/>
          <w:b/>
          <w:i/>
          <w:sz w:val="22"/>
          <w:szCs w:val="22"/>
          <w:u w:val="single"/>
          <w:lang w:val="nl-BE"/>
        </w:rPr>
      </w:pPr>
      <w:r w:rsidRPr="00C67107">
        <w:rPr>
          <w:rFonts w:ascii="Arial" w:hAnsi="Arial" w:cs="Arial"/>
          <w:b/>
          <w:i/>
          <w:sz w:val="22"/>
          <w:szCs w:val="22"/>
          <w:u w:val="single"/>
          <w:lang w:val="nl-BE"/>
        </w:rPr>
        <w:t>Verbintenissen</w:t>
      </w:r>
    </w:p>
    <w:p w14:paraId="7D464B6E" w14:textId="77777777" w:rsidR="009E4CD3" w:rsidRPr="00C67107" w:rsidRDefault="009E4CD3" w:rsidP="009E4CD3">
      <w:pPr>
        <w:autoSpaceDE w:val="0"/>
        <w:autoSpaceDN w:val="0"/>
        <w:adjustRightInd w:val="0"/>
        <w:jc w:val="both"/>
        <w:rPr>
          <w:rFonts w:ascii="Arial" w:hAnsi="Arial" w:cs="Arial"/>
          <w:sz w:val="22"/>
          <w:szCs w:val="22"/>
          <w:lang w:val="nl-BE"/>
        </w:rPr>
      </w:pPr>
    </w:p>
    <w:p w14:paraId="0CC8BEEA" w14:textId="77777777" w:rsidR="009E4CD3" w:rsidRPr="00C67107" w:rsidRDefault="009E4CD3" w:rsidP="009E4CD3">
      <w:pPr>
        <w:spacing w:line="276" w:lineRule="auto"/>
        <w:rPr>
          <w:rFonts w:ascii="Arial" w:eastAsia="Arial" w:hAnsi="Arial" w:cs="Arial"/>
          <w:b/>
          <w:bCs/>
          <w:sz w:val="22"/>
          <w:szCs w:val="22"/>
          <w:u w:val="single"/>
          <w:lang w:val="nl-BE"/>
        </w:rPr>
      </w:pPr>
    </w:p>
    <w:p w14:paraId="0C50C58B" w14:textId="77777777" w:rsidR="009E4CD3" w:rsidRPr="00C67107" w:rsidRDefault="009E4CD3" w:rsidP="009E4CD3">
      <w:pPr>
        <w:tabs>
          <w:tab w:val="left" w:pos="2880"/>
          <w:tab w:val="left" w:pos="3420"/>
          <w:tab w:val="left" w:pos="5760"/>
          <w:tab w:val="left" w:pos="5940"/>
        </w:tabs>
        <w:spacing w:line="276" w:lineRule="auto"/>
        <w:jc w:val="both"/>
        <w:rPr>
          <w:rFonts w:ascii="Arial" w:eastAsia="Arial" w:hAnsi="Arial" w:cs="Arial"/>
          <w:b/>
          <w:sz w:val="22"/>
          <w:szCs w:val="22"/>
          <w:highlight w:val="lightGray"/>
          <w:u w:val="single"/>
          <w:lang w:val="nl-BE"/>
        </w:rPr>
      </w:pPr>
    </w:p>
    <w:p w14:paraId="11B71142" w14:textId="77777777" w:rsidR="009E4CD3" w:rsidRPr="00207DC0" w:rsidRDefault="009E4CD3" w:rsidP="009E4CD3">
      <w:pPr>
        <w:tabs>
          <w:tab w:val="left" w:pos="2880"/>
          <w:tab w:val="left" w:pos="3420"/>
          <w:tab w:val="left" w:pos="5760"/>
          <w:tab w:val="left" w:pos="5940"/>
        </w:tabs>
        <w:spacing w:line="276" w:lineRule="auto"/>
        <w:jc w:val="both"/>
        <w:rPr>
          <w:rFonts w:ascii="Arial" w:eastAsia="Arial" w:hAnsi="Arial" w:cs="Arial"/>
          <w:b/>
          <w:sz w:val="22"/>
          <w:szCs w:val="22"/>
          <w:u w:val="single"/>
          <w:lang w:val="nl-BE"/>
        </w:rPr>
      </w:pPr>
      <w:r w:rsidRPr="00207DC0">
        <w:rPr>
          <w:rFonts w:ascii="Arial" w:eastAsia="Arial" w:hAnsi="Arial" w:cs="Arial"/>
          <w:b/>
          <w:sz w:val="22"/>
          <w:szCs w:val="22"/>
          <w:u w:val="single"/>
          <w:lang w:val="nl-BE"/>
        </w:rPr>
        <w:t xml:space="preserve">De </w:t>
      </w:r>
      <w:r w:rsidRPr="00207DC0">
        <w:rPr>
          <w:rFonts w:ascii="Arial" w:eastAsia="Arial" w:hAnsi="Arial" w:cs="Arial"/>
          <w:b/>
          <w:bCs/>
          <w:sz w:val="22"/>
          <w:szCs w:val="22"/>
          <w:u w:val="single"/>
          <w:lang w:val="nl-NL"/>
        </w:rPr>
        <w:t>directeur van de verplegingsinrichting en de hoofdarts</w:t>
      </w:r>
      <w:r w:rsidRPr="00207DC0">
        <w:rPr>
          <w:rFonts w:ascii="Arial" w:eastAsia="Arial" w:hAnsi="Arial" w:cs="Arial"/>
          <w:b/>
          <w:sz w:val="22"/>
          <w:szCs w:val="22"/>
          <w:u w:val="single"/>
          <w:lang w:val="nl-BE"/>
        </w:rPr>
        <w:t xml:space="preserve"> bevestigen kennis genomen te hebben van de bepalingen en de criteria die werden opgenomen in de vergoedingsvoorwaarde E-§10 en daarvan alle voorwaarden te aanvaarden:</w:t>
      </w:r>
    </w:p>
    <w:p w14:paraId="371DC773" w14:textId="77777777" w:rsidR="009E4CD3" w:rsidRPr="00207DC0" w:rsidRDefault="009E4CD3" w:rsidP="009E4CD3">
      <w:pPr>
        <w:tabs>
          <w:tab w:val="left" w:pos="2880"/>
          <w:tab w:val="left" w:pos="3420"/>
          <w:tab w:val="left" w:pos="5760"/>
          <w:tab w:val="left" w:pos="5940"/>
        </w:tabs>
        <w:spacing w:line="276" w:lineRule="auto"/>
        <w:jc w:val="both"/>
        <w:rPr>
          <w:rFonts w:ascii="Arial" w:eastAsia="Arial" w:hAnsi="Arial" w:cs="Arial"/>
          <w:sz w:val="22"/>
          <w:szCs w:val="22"/>
          <w:lang w:val="nl-BE"/>
        </w:rPr>
      </w:pPr>
    </w:p>
    <w:p w14:paraId="0C7962A5" w14:textId="77777777" w:rsidR="009E4CD3" w:rsidRPr="00207DC0" w:rsidRDefault="009E4CD3" w:rsidP="009E4CD3">
      <w:pPr>
        <w:tabs>
          <w:tab w:val="left" w:pos="2880"/>
          <w:tab w:val="left" w:pos="3420"/>
          <w:tab w:val="left" w:pos="5760"/>
          <w:tab w:val="left" w:pos="5940"/>
        </w:tabs>
        <w:spacing w:line="276" w:lineRule="auto"/>
        <w:jc w:val="both"/>
        <w:rPr>
          <w:rFonts w:ascii="Arial" w:eastAsia="Arial" w:hAnsi="Arial" w:cs="Arial"/>
          <w:sz w:val="22"/>
          <w:szCs w:val="22"/>
          <w:lang w:val="nl-BE"/>
        </w:rPr>
      </w:pPr>
    </w:p>
    <w:p w14:paraId="27C9FB95" w14:textId="77777777" w:rsidR="009E4CD3" w:rsidRPr="00207DC0" w:rsidRDefault="009E4CD3" w:rsidP="009E4CD3">
      <w:pPr>
        <w:tabs>
          <w:tab w:val="left" w:pos="2880"/>
          <w:tab w:val="left" w:pos="3420"/>
          <w:tab w:val="left" w:pos="5760"/>
          <w:tab w:val="left" w:pos="5940"/>
        </w:tabs>
        <w:spacing w:line="276" w:lineRule="auto"/>
        <w:jc w:val="both"/>
        <w:rPr>
          <w:rFonts w:ascii="Arial" w:eastAsia="Arial" w:hAnsi="Arial" w:cs="Arial"/>
          <w:sz w:val="22"/>
          <w:szCs w:val="22"/>
          <w:lang w:val="nl-BE"/>
        </w:rPr>
      </w:pPr>
      <w:r w:rsidRPr="007E62EF">
        <w:rPr>
          <w:rFonts w:ascii="Arial" w:eastAsia="Arial" w:hAnsi="Arial" w:cs="Arial"/>
          <w:i/>
          <w:iCs/>
          <w:sz w:val="22"/>
          <w:szCs w:val="22"/>
          <w:lang w:val="nl-BE"/>
        </w:rPr>
        <w:t>De directeur van de verplegingsinrichting</w:t>
      </w:r>
      <w:r w:rsidRPr="00207DC0">
        <w:rPr>
          <w:rFonts w:ascii="Arial" w:eastAsia="Arial" w:hAnsi="Arial" w:cs="Arial"/>
          <w:sz w:val="22"/>
          <w:szCs w:val="22"/>
          <w:lang w:val="nl-BE"/>
        </w:rPr>
        <w:t>:</w:t>
      </w:r>
    </w:p>
    <w:p w14:paraId="0AC539FB" w14:textId="77777777" w:rsidR="009E4CD3" w:rsidRPr="00207DC0" w:rsidRDefault="009E4CD3" w:rsidP="009E4CD3">
      <w:pPr>
        <w:tabs>
          <w:tab w:val="left" w:pos="2880"/>
          <w:tab w:val="left" w:pos="3420"/>
          <w:tab w:val="left" w:pos="5760"/>
          <w:tab w:val="left" w:pos="5940"/>
        </w:tabs>
        <w:spacing w:line="276" w:lineRule="auto"/>
        <w:jc w:val="both"/>
        <w:rPr>
          <w:rFonts w:ascii="Arial" w:eastAsia="Arial" w:hAnsi="Arial" w:cs="Arial"/>
          <w:sz w:val="22"/>
          <w:szCs w:val="22"/>
          <w:lang w:val="nl-BE"/>
        </w:rPr>
      </w:pPr>
    </w:p>
    <w:p w14:paraId="4B4E0429" w14:textId="77777777" w:rsidR="009E4CD3" w:rsidRPr="00207DC0" w:rsidRDefault="009E4CD3" w:rsidP="009E4CD3">
      <w:pPr>
        <w:tabs>
          <w:tab w:val="left" w:pos="2880"/>
          <w:tab w:val="left" w:pos="3420"/>
          <w:tab w:val="left" w:pos="5760"/>
          <w:tab w:val="left" w:pos="5940"/>
        </w:tabs>
        <w:spacing w:line="276" w:lineRule="auto"/>
        <w:jc w:val="both"/>
        <w:rPr>
          <w:rFonts w:ascii="Arial" w:eastAsia="Arial" w:hAnsi="Arial" w:cs="Arial"/>
          <w:i/>
          <w:iCs/>
          <w:sz w:val="22"/>
          <w:szCs w:val="22"/>
          <w:lang w:val="nl-BE"/>
        </w:rPr>
      </w:pPr>
      <w:r w:rsidRPr="00207DC0">
        <w:rPr>
          <w:rFonts w:ascii="Arial" w:eastAsia="Arial" w:hAnsi="Arial" w:cs="Arial"/>
          <w:sz w:val="22"/>
          <w:szCs w:val="22"/>
          <w:lang w:val="nl-BE"/>
        </w:rPr>
        <w:t xml:space="preserve">Gedaan te </w:t>
      </w:r>
      <w:r w:rsidRPr="00207DC0">
        <w:rPr>
          <w:rFonts w:ascii="Arial" w:eastAsia="Arial" w:hAnsi="Arial" w:cs="Arial"/>
          <w:i/>
          <w:iCs/>
          <w:sz w:val="22"/>
          <w:szCs w:val="22"/>
          <w:lang w:val="nl-BE"/>
        </w:rPr>
        <w:t xml:space="preserve">(plaats)                          </w:t>
      </w:r>
      <w:r w:rsidRPr="00207DC0">
        <w:rPr>
          <w:rFonts w:ascii="Arial" w:eastAsia="Arial" w:hAnsi="Arial" w:cs="Arial"/>
          <w:sz w:val="22"/>
          <w:szCs w:val="22"/>
          <w:lang w:val="nl-BE"/>
        </w:rPr>
        <w:t xml:space="preserve">                op</w:t>
      </w:r>
      <w:r w:rsidRPr="00207DC0">
        <w:rPr>
          <w:rFonts w:ascii="Arial" w:eastAsia="Arial" w:hAnsi="Arial" w:cs="Arial"/>
          <w:i/>
          <w:iCs/>
          <w:sz w:val="22"/>
          <w:szCs w:val="22"/>
          <w:lang w:val="nl-BE"/>
        </w:rPr>
        <w:t xml:space="preserve"> (datum)………./………./………</w:t>
      </w:r>
    </w:p>
    <w:p w14:paraId="0B0278A8" w14:textId="77777777" w:rsidR="009E4CD3" w:rsidRPr="00C67107" w:rsidRDefault="009E4CD3" w:rsidP="009E4CD3">
      <w:pPr>
        <w:tabs>
          <w:tab w:val="left" w:pos="2880"/>
          <w:tab w:val="left" w:pos="3420"/>
          <w:tab w:val="left" w:pos="5760"/>
          <w:tab w:val="left" w:pos="5940"/>
        </w:tabs>
        <w:spacing w:line="276" w:lineRule="auto"/>
        <w:jc w:val="both"/>
        <w:rPr>
          <w:rFonts w:ascii="Arial" w:eastAsia="Arial" w:hAnsi="Arial" w:cs="Arial"/>
          <w:sz w:val="22"/>
          <w:szCs w:val="22"/>
          <w:highlight w:val="lightGray"/>
          <w:lang w:val="nl-BE"/>
        </w:rPr>
      </w:pPr>
    </w:p>
    <w:p w14:paraId="78DB7DC0" w14:textId="77777777" w:rsidR="009E4CD3" w:rsidRPr="00207DC0" w:rsidRDefault="009E4CD3" w:rsidP="009E4CD3">
      <w:pPr>
        <w:tabs>
          <w:tab w:val="left" w:pos="2880"/>
          <w:tab w:val="left" w:pos="3420"/>
          <w:tab w:val="left" w:pos="5760"/>
          <w:tab w:val="left" w:pos="5940"/>
        </w:tabs>
        <w:spacing w:line="276" w:lineRule="auto"/>
        <w:jc w:val="both"/>
        <w:rPr>
          <w:rFonts w:ascii="Arial" w:eastAsia="Arial" w:hAnsi="Arial" w:cs="Arial"/>
          <w:sz w:val="22"/>
          <w:szCs w:val="22"/>
          <w:lang w:val="nl-BE"/>
        </w:rPr>
      </w:pPr>
      <w:r w:rsidRPr="00207DC0">
        <w:rPr>
          <w:rFonts w:ascii="Arial" w:eastAsia="Arial" w:hAnsi="Arial" w:cs="Arial"/>
          <w:sz w:val="22"/>
          <w:szCs w:val="22"/>
          <w:lang w:val="nl-BE"/>
        </w:rPr>
        <w:t>Naam, voornaam en handtekening:</w:t>
      </w:r>
    </w:p>
    <w:p w14:paraId="17741BD9" w14:textId="77777777" w:rsidR="009E4CD3" w:rsidRPr="00207DC0" w:rsidRDefault="009E4CD3" w:rsidP="009E4CD3">
      <w:pPr>
        <w:tabs>
          <w:tab w:val="left" w:pos="2880"/>
          <w:tab w:val="left" w:pos="3420"/>
          <w:tab w:val="left" w:pos="5760"/>
          <w:tab w:val="left" w:pos="5940"/>
        </w:tabs>
        <w:spacing w:line="276" w:lineRule="auto"/>
        <w:jc w:val="both"/>
        <w:rPr>
          <w:rFonts w:ascii="Arial" w:eastAsia="Arial" w:hAnsi="Arial" w:cs="Arial"/>
          <w:sz w:val="22"/>
          <w:szCs w:val="22"/>
          <w:lang w:val="nl-BE"/>
        </w:rPr>
      </w:pPr>
    </w:p>
    <w:p w14:paraId="5C5D194A" w14:textId="77777777" w:rsidR="009E4CD3" w:rsidRPr="00207DC0" w:rsidRDefault="009E4CD3" w:rsidP="009E4CD3">
      <w:pPr>
        <w:tabs>
          <w:tab w:val="left" w:pos="2880"/>
          <w:tab w:val="left" w:pos="3420"/>
          <w:tab w:val="left" w:pos="5760"/>
          <w:tab w:val="left" w:pos="5940"/>
        </w:tabs>
        <w:spacing w:line="276" w:lineRule="auto"/>
        <w:jc w:val="both"/>
        <w:rPr>
          <w:rFonts w:ascii="Arial" w:eastAsia="Arial" w:hAnsi="Arial" w:cs="Arial"/>
          <w:sz w:val="22"/>
          <w:szCs w:val="22"/>
          <w:lang w:val="nl-BE"/>
        </w:rPr>
      </w:pPr>
    </w:p>
    <w:p w14:paraId="7AA01454" w14:textId="77777777" w:rsidR="009E4CD3" w:rsidRPr="00207DC0" w:rsidRDefault="009E4CD3" w:rsidP="009E4CD3">
      <w:pPr>
        <w:tabs>
          <w:tab w:val="left" w:pos="2880"/>
          <w:tab w:val="left" w:pos="3420"/>
          <w:tab w:val="left" w:pos="5760"/>
          <w:tab w:val="left" w:pos="5940"/>
        </w:tabs>
        <w:spacing w:line="276" w:lineRule="auto"/>
        <w:jc w:val="both"/>
        <w:rPr>
          <w:rFonts w:ascii="Arial" w:eastAsia="Arial" w:hAnsi="Arial" w:cs="Arial"/>
          <w:sz w:val="22"/>
          <w:szCs w:val="22"/>
          <w:lang w:val="nl-BE"/>
        </w:rPr>
      </w:pPr>
    </w:p>
    <w:p w14:paraId="6A38E2A8" w14:textId="77777777" w:rsidR="009E4CD3" w:rsidRPr="00207DC0" w:rsidRDefault="009E4CD3" w:rsidP="009E4CD3">
      <w:pPr>
        <w:tabs>
          <w:tab w:val="left" w:pos="2880"/>
          <w:tab w:val="left" w:pos="3420"/>
          <w:tab w:val="left" w:pos="5760"/>
          <w:tab w:val="left" w:pos="5940"/>
        </w:tabs>
        <w:spacing w:line="276" w:lineRule="auto"/>
        <w:jc w:val="both"/>
        <w:rPr>
          <w:rFonts w:ascii="Arial" w:eastAsia="Arial" w:hAnsi="Arial" w:cs="Arial"/>
          <w:sz w:val="22"/>
          <w:szCs w:val="22"/>
          <w:lang w:val="nl-BE"/>
        </w:rPr>
      </w:pPr>
    </w:p>
    <w:p w14:paraId="235C48E2" w14:textId="77777777" w:rsidR="009E4CD3" w:rsidRPr="00207DC0" w:rsidRDefault="009E4CD3" w:rsidP="009E4CD3">
      <w:pPr>
        <w:tabs>
          <w:tab w:val="left" w:pos="2880"/>
          <w:tab w:val="left" w:pos="3420"/>
          <w:tab w:val="left" w:pos="5760"/>
          <w:tab w:val="left" w:pos="5940"/>
        </w:tabs>
        <w:spacing w:line="276" w:lineRule="auto"/>
        <w:jc w:val="both"/>
        <w:rPr>
          <w:rFonts w:ascii="Arial" w:eastAsia="Arial" w:hAnsi="Arial" w:cs="Arial"/>
          <w:sz w:val="22"/>
          <w:szCs w:val="22"/>
          <w:lang w:val="nl-BE"/>
        </w:rPr>
      </w:pPr>
    </w:p>
    <w:p w14:paraId="2664D7A0" w14:textId="77777777" w:rsidR="009E4CD3" w:rsidRPr="00207DC0" w:rsidRDefault="009E4CD3" w:rsidP="009E4CD3">
      <w:pPr>
        <w:tabs>
          <w:tab w:val="left" w:pos="2880"/>
          <w:tab w:val="left" w:pos="3420"/>
          <w:tab w:val="left" w:pos="5760"/>
          <w:tab w:val="left" w:pos="5940"/>
        </w:tabs>
        <w:spacing w:line="276" w:lineRule="auto"/>
        <w:jc w:val="both"/>
        <w:rPr>
          <w:rFonts w:ascii="Arial" w:eastAsia="Arial" w:hAnsi="Arial" w:cs="Arial"/>
          <w:sz w:val="22"/>
          <w:szCs w:val="22"/>
          <w:lang w:val="nl-BE"/>
        </w:rPr>
      </w:pPr>
      <w:r w:rsidRPr="007E62EF">
        <w:rPr>
          <w:rFonts w:ascii="Arial" w:eastAsia="Arial" w:hAnsi="Arial" w:cs="Arial"/>
          <w:i/>
          <w:iCs/>
          <w:sz w:val="22"/>
          <w:szCs w:val="22"/>
          <w:lang w:val="nl-BE"/>
        </w:rPr>
        <w:t xml:space="preserve">De </w:t>
      </w:r>
      <w:r w:rsidRPr="00207DC0">
        <w:rPr>
          <w:rFonts w:ascii="Arial" w:eastAsia="Arial" w:hAnsi="Arial" w:cs="Arial"/>
          <w:i/>
          <w:sz w:val="22"/>
          <w:szCs w:val="22"/>
          <w:lang w:val="nl-BE"/>
        </w:rPr>
        <w:t>hoofdarts</w:t>
      </w:r>
      <w:r w:rsidRPr="00207DC0">
        <w:rPr>
          <w:rFonts w:ascii="Arial" w:eastAsia="Arial" w:hAnsi="Arial"/>
          <w:i/>
          <w:sz w:val="22"/>
          <w:szCs w:val="22"/>
          <w:lang w:val="nl-BE"/>
        </w:rPr>
        <w:t xml:space="preserve"> </w:t>
      </w:r>
      <w:r w:rsidRPr="00207DC0">
        <w:rPr>
          <w:rFonts w:ascii="Arial" w:eastAsia="Arial" w:hAnsi="Arial" w:cs="Arial"/>
          <w:i/>
          <w:sz w:val="22"/>
          <w:szCs w:val="22"/>
          <w:lang w:val="nl-BE"/>
        </w:rPr>
        <w:t>van de verplegingsinrichting:</w:t>
      </w:r>
    </w:p>
    <w:p w14:paraId="05B0E095" w14:textId="77777777" w:rsidR="009E4CD3" w:rsidRPr="00207DC0" w:rsidRDefault="009E4CD3" w:rsidP="009E4CD3">
      <w:pPr>
        <w:tabs>
          <w:tab w:val="left" w:pos="2880"/>
          <w:tab w:val="left" w:pos="3420"/>
          <w:tab w:val="left" w:pos="5760"/>
          <w:tab w:val="left" w:pos="5940"/>
        </w:tabs>
        <w:spacing w:line="276" w:lineRule="auto"/>
        <w:jc w:val="both"/>
        <w:rPr>
          <w:rFonts w:ascii="Arial" w:eastAsia="Arial" w:hAnsi="Arial" w:cs="Arial"/>
          <w:sz w:val="22"/>
          <w:szCs w:val="22"/>
          <w:lang w:val="nl-BE"/>
        </w:rPr>
      </w:pPr>
    </w:p>
    <w:p w14:paraId="6DA4643B" w14:textId="77777777" w:rsidR="009E4CD3" w:rsidRPr="00207DC0" w:rsidRDefault="009E4CD3" w:rsidP="009E4CD3">
      <w:pPr>
        <w:tabs>
          <w:tab w:val="left" w:pos="2880"/>
          <w:tab w:val="left" w:pos="3420"/>
          <w:tab w:val="left" w:pos="5760"/>
          <w:tab w:val="left" w:pos="5940"/>
        </w:tabs>
        <w:spacing w:line="276" w:lineRule="auto"/>
        <w:jc w:val="both"/>
        <w:rPr>
          <w:rFonts w:ascii="Arial" w:eastAsia="Arial" w:hAnsi="Arial" w:cs="Arial"/>
          <w:i/>
          <w:iCs/>
          <w:sz w:val="22"/>
          <w:szCs w:val="22"/>
          <w:lang w:val="nl-BE"/>
        </w:rPr>
      </w:pPr>
      <w:r w:rsidRPr="00207DC0">
        <w:rPr>
          <w:rFonts w:ascii="Arial" w:eastAsia="Arial" w:hAnsi="Arial" w:cs="Arial"/>
          <w:sz w:val="22"/>
          <w:szCs w:val="22"/>
          <w:lang w:val="nl-BE"/>
        </w:rPr>
        <w:t xml:space="preserve">Gedaan te </w:t>
      </w:r>
      <w:r w:rsidRPr="00207DC0">
        <w:rPr>
          <w:rFonts w:ascii="Arial" w:eastAsia="Arial" w:hAnsi="Arial" w:cs="Arial"/>
          <w:i/>
          <w:iCs/>
          <w:sz w:val="22"/>
          <w:szCs w:val="22"/>
          <w:lang w:val="nl-BE"/>
        </w:rPr>
        <w:t xml:space="preserve">(plaats)                          </w:t>
      </w:r>
      <w:r w:rsidRPr="00207DC0">
        <w:rPr>
          <w:rFonts w:ascii="Arial" w:eastAsia="Arial" w:hAnsi="Arial" w:cs="Arial"/>
          <w:sz w:val="22"/>
          <w:szCs w:val="22"/>
          <w:lang w:val="nl-BE"/>
        </w:rPr>
        <w:t xml:space="preserve">                op</w:t>
      </w:r>
      <w:r w:rsidRPr="00207DC0">
        <w:rPr>
          <w:rFonts w:ascii="Arial" w:eastAsia="Arial" w:hAnsi="Arial" w:cs="Arial"/>
          <w:i/>
          <w:iCs/>
          <w:sz w:val="22"/>
          <w:szCs w:val="22"/>
          <w:lang w:val="nl-BE"/>
        </w:rPr>
        <w:t xml:space="preserve"> (datum)………./………./………</w:t>
      </w:r>
    </w:p>
    <w:p w14:paraId="56A61CCD" w14:textId="77777777" w:rsidR="009E4CD3" w:rsidRPr="00207DC0" w:rsidRDefault="009E4CD3" w:rsidP="009E4CD3">
      <w:pPr>
        <w:tabs>
          <w:tab w:val="left" w:pos="2880"/>
          <w:tab w:val="left" w:pos="3420"/>
          <w:tab w:val="left" w:pos="5760"/>
          <w:tab w:val="left" w:pos="5940"/>
        </w:tabs>
        <w:spacing w:line="276" w:lineRule="auto"/>
        <w:jc w:val="both"/>
        <w:rPr>
          <w:rFonts w:ascii="Arial" w:eastAsia="Arial" w:hAnsi="Arial" w:cs="Arial"/>
          <w:sz w:val="22"/>
          <w:szCs w:val="22"/>
          <w:lang w:val="nl-BE"/>
        </w:rPr>
      </w:pPr>
    </w:p>
    <w:p w14:paraId="3DABB792" w14:textId="77777777" w:rsidR="009E4CD3" w:rsidRPr="00C67107" w:rsidRDefault="009E4CD3" w:rsidP="009E4CD3">
      <w:pPr>
        <w:tabs>
          <w:tab w:val="left" w:pos="2880"/>
          <w:tab w:val="left" w:pos="3420"/>
          <w:tab w:val="left" w:pos="5760"/>
          <w:tab w:val="left" w:pos="5940"/>
        </w:tabs>
        <w:spacing w:line="276" w:lineRule="auto"/>
        <w:jc w:val="both"/>
        <w:rPr>
          <w:rFonts w:ascii="Arial" w:eastAsia="Arial" w:hAnsi="Arial" w:cs="Arial"/>
          <w:sz w:val="22"/>
          <w:szCs w:val="22"/>
          <w:lang w:val="nl-BE"/>
        </w:rPr>
      </w:pPr>
      <w:r w:rsidRPr="00207DC0">
        <w:rPr>
          <w:rFonts w:ascii="Arial" w:eastAsia="Arial" w:hAnsi="Arial" w:cs="Arial"/>
          <w:sz w:val="22"/>
          <w:szCs w:val="22"/>
          <w:lang w:val="nl-BE"/>
        </w:rPr>
        <w:t>Naam, voornaam en handtekening:</w:t>
      </w:r>
    </w:p>
    <w:p w14:paraId="7FAE205F" w14:textId="77777777" w:rsidR="009E4CD3" w:rsidRPr="00C67107" w:rsidRDefault="009E4CD3" w:rsidP="009E4CD3">
      <w:pPr>
        <w:tabs>
          <w:tab w:val="left" w:pos="2880"/>
          <w:tab w:val="left" w:pos="3420"/>
          <w:tab w:val="left" w:pos="5760"/>
          <w:tab w:val="left" w:pos="5940"/>
        </w:tabs>
        <w:spacing w:line="276" w:lineRule="auto"/>
        <w:jc w:val="both"/>
        <w:rPr>
          <w:rFonts w:ascii="Arial" w:eastAsia="Arial" w:hAnsi="Arial" w:cs="Arial"/>
          <w:sz w:val="22"/>
          <w:szCs w:val="22"/>
          <w:lang w:val="nl-BE"/>
        </w:rPr>
      </w:pPr>
    </w:p>
    <w:p w14:paraId="3296A76C" w14:textId="77777777" w:rsidR="009E4CD3" w:rsidRPr="00C67107" w:rsidRDefault="009E4CD3" w:rsidP="009E4CD3">
      <w:pPr>
        <w:autoSpaceDE w:val="0"/>
        <w:autoSpaceDN w:val="0"/>
        <w:adjustRightInd w:val="0"/>
        <w:spacing w:line="360" w:lineRule="auto"/>
        <w:rPr>
          <w:rFonts w:ascii="Arial" w:hAnsi="Arial" w:cs="Arial"/>
          <w:strike/>
          <w:sz w:val="22"/>
          <w:szCs w:val="22"/>
          <w:lang w:val="nl-BE"/>
        </w:rPr>
      </w:pPr>
    </w:p>
    <w:p w14:paraId="58A1AAA2" w14:textId="77777777" w:rsidR="009E4CD3" w:rsidRPr="00C67107" w:rsidRDefault="009E4CD3" w:rsidP="009E4CD3">
      <w:pPr>
        <w:autoSpaceDE w:val="0"/>
        <w:autoSpaceDN w:val="0"/>
        <w:adjustRightInd w:val="0"/>
        <w:spacing w:line="360" w:lineRule="auto"/>
        <w:rPr>
          <w:rFonts w:ascii="Arial" w:hAnsi="Arial" w:cs="Arial"/>
          <w:strike/>
          <w:sz w:val="22"/>
          <w:szCs w:val="22"/>
          <w:lang w:val="nl-BE"/>
        </w:rPr>
      </w:pPr>
    </w:p>
    <w:sectPr w:rsidR="009E4CD3" w:rsidRPr="00C67107" w:rsidSect="00FE4EF1">
      <w:headerReference w:type="defaul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AAF96" w14:textId="77777777" w:rsidR="00C51676" w:rsidRDefault="00C51676" w:rsidP="00F126D9">
      <w:r>
        <w:separator/>
      </w:r>
    </w:p>
  </w:endnote>
  <w:endnote w:type="continuationSeparator" w:id="0">
    <w:p w14:paraId="66A97129" w14:textId="77777777" w:rsidR="00C51676" w:rsidRDefault="00C51676" w:rsidP="00F12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Geneva">
    <w:altName w:val="Arial"/>
    <w:charset w:val="00"/>
    <w:family w:val="swiss"/>
    <w:pitch w:val="variable"/>
    <w:sig w:usb0="E00002FF" w:usb1="5200205F" w:usb2="00A0C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BD4818" w14:textId="77777777" w:rsidR="00C51676" w:rsidRDefault="00C51676" w:rsidP="00F126D9">
      <w:r>
        <w:separator/>
      </w:r>
    </w:p>
  </w:footnote>
  <w:footnote w:type="continuationSeparator" w:id="0">
    <w:p w14:paraId="2AA13A03" w14:textId="77777777" w:rsidR="00C51676" w:rsidRDefault="00C51676" w:rsidP="00F126D9">
      <w:r>
        <w:continuationSeparator/>
      </w:r>
    </w:p>
  </w:footnote>
  <w:footnote w:id="1">
    <w:p w14:paraId="4EE17FE0" w14:textId="77777777" w:rsidR="009E4CD3" w:rsidRPr="009F2AA0" w:rsidRDefault="009E4CD3" w:rsidP="00F947D9">
      <w:pPr>
        <w:pStyle w:val="Notedebasdepage"/>
        <w:jc w:val="both"/>
        <w:rPr>
          <w:lang w:val="nl-NL"/>
        </w:rPr>
      </w:pPr>
      <w:r w:rsidRPr="009F2AA0">
        <w:rPr>
          <w:rStyle w:val="Appelnotedebasdep"/>
        </w:rPr>
        <w:footnoteRef/>
      </w:r>
      <w:r w:rsidRPr="009F2AA0">
        <w:rPr>
          <w:lang w:val="nl-NL"/>
        </w:rPr>
        <w:t xml:space="preserve"> </w:t>
      </w:r>
      <w:r w:rsidRPr="009F2AA0">
        <w:rPr>
          <w:sz w:val="18"/>
          <w:szCs w:val="18"/>
          <w:lang w:val="nl-NL"/>
        </w:rPr>
        <w:t>Zoals opgesteld door de FOD Volksgezondheid, Veiligheid van de voedselketen en leefmilieu</w:t>
      </w:r>
    </w:p>
  </w:footnote>
  <w:footnote w:id="2">
    <w:p w14:paraId="3BF38ED0" w14:textId="77777777" w:rsidR="009E4CD3" w:rsidRPr="009046B8" w:rsidRDefault="009E4CD3" w:rsidP="00F947D9">
      <w:pPr>
        <w:pStyle w:val="Notedebasdepage"/>
        <w:jc w:val="both"/>
        <w:rPr>
          <w:rFonts w:cs="Arial"/>
          <w:sz w:val="18"/>
          <w:lang w:val="nl-BE"/>
        </w:rPr>
      </w:pPr>
      <w:r w:rsidRPr="009F2AA0">
        <w:rPr>
          <w:rStyle w:val="Appelnotedebasdep"/>
          <w:rFonts w:cs="Arial"/>
        </w:rPr>
        <w:footnoteRef/>
      </w:r>
      <w:r w:rsidRPr="009F2AA0">
        <w:rPr>
          <w:rFonts w:cs="Arial"/>
          <w:lang w:val="nl-BE"/>
        </w:rPr>
        <w:t xml:space="preserve"> </w:t>
      </w:r>
      <w:r w:rsidRPr="009F2AA0">
        <w:rPr>
          <w:rFonts w:cs="Arial"/>
          <w:sz w:val="18"/>
          <w:lang w:val="nl-BE"/>
        </w:rPr>
        <w:t>Wet betreffende de ziekenhuizen en andere verzorgingsinrichtingen, gecoördineerd op 10 juli 2008, gepubliceerd in het Belgisch Staatsblad op 7 november 2008</w:t>
      </w:r>
    </w:p>
  </w:footnote>
  <w:footnote w:id="3">
    <w:p w14:paraId="09BAA49F" w14:textId="77777777" w:rsidR="009E4CD3" w:rsidRPr="0094421B" w:rsidRDefault="009E4CD3" w:rsidP="00F947D9">
      <w:pPr>
        <w:pStyle w:val="Notedebasdepage"/>
        <w:jc w:val="both"/>
        <w:rPr>
          <w:rFonts w:cs="Arial"/>
          <w:lang w:val="nl-BE"/>
        </w:rPr>
      </w:pPr>
      <w:r w:rsidRPr="00207DC0">
        <w:rPr>
          <w:rStyle w:val="Appelnotedebasdep"/>
          <w:rFonts w:cs="Arial"/>
        </w:rPr>
        <w:footnoteRef/>
      </w:r>
      <w:r w:rsidRPr="00207DC0">
        <w:rPr>
          <w:rFonts w:cs="Arial"/>
          <w:lang w:val="nl-BE"/>
        </w:rPr>
        <w:t xml:space="preserve"> </w:t>
      </w:r>
      <w:r w:rsidRPr="00207DC0">
        <w:rPr>
          <w:rFonts w:cs="Arial"/>
          <w:sz w:val="18"/>
          <w:szCs w:val="18"/>
          <w:lang w:val="nl-BE"/>
        </w:rPr>
        <w:t>Zoals vermeld in de vergoedingsvoorwaarde E-§10, moet de arts-specialist die RFA uitvoert 30 endoscopische resecties uitgevoerd hebben onder supervisie van een arts-specialist opgenomen op de lijst van artsen-specialisten zoals vermeld onder punt 1.4. van de vergoedingsvoorwaarde.</w:t>
      </w:r>
    </w:p>
  </w:footnote>
  <w:footnote w:id="4">
    <w:p w14:paraId="584A202E" w14:textId="77777777" w:rsidR="009E4CD3" w:rsidRPr="00B90A2E" w:rsidRDefault="009E4CD3" w:rsidP="00F947D9">
      <w:pPr>
        <w:jc w:val="both"/>
        <w:rPr>
          <w:sz w:val="18"/>
          <w:szCs w:val="18"/>
          <w:lang w:val="nl-BE"/>
        </w:rPr>
      </w:pPr>
      <w:r w:rsidRPr="00207DC0">
        <w:rPr>
          <w:rFonts w:ascii="Arial" w:hAnsi="Arial" w:cs="Arial"/>
          <w:vertAlign w:val="superscript"/>
        </w:rPr>
        <w:footnoteRef/>
      </w:r>
      <w:r w:rsidRPr="00207DC0">
        <w:rPr>
          <w:rFonts w:ascii="Arial" w:hAnsi="Arial" w:cs="Arial"/>
          <w:lang w:val="nl-BE"/>
        </w:rPr>
        <w:t xml:space="preserve"> </w:t>
      </w:r>
      <w:r w:rsidRPr="00207DC0">
        <w:rPr>
          <w:rFonts w:ascii="Arial" w:hAnsi="Arial" w:cs="Arial"/>
          <w:sz w:val="18"/>
          <w:szCs w:val="18"/>
          <w:lang w:val="nl-BE"/>
        </w:rPr>
        <w:t xml:space="preserve">Zoals vermeld in de vergoedingsvoorwaarde E-§10, moet de </w:t>
      </w:r>
      <w:r w:rsidRPr="00F947D9">
        <w:rPr>
          <w:rFonts w:ascii="Arial" w:hAnsi="Arial" w:cs="Arial"/>
          <w:sz w:val="18"/>
          <w:szCs w:val="18"/>
          <w:lang w:val="nl-BE"/>
        </w:rPr>
        <w:t>arts-specialist die RFA uitvoert minstens 30</w:t>
      </w:r>
      <w:r w:rsidRPr="00207DC0">
        <w:rPr>
          <w:rFonts w:ascii="Arial" w:hAnsi="Arial" w:cs="Arial"/>
          <w:sz w:val="18"/>
          <w:szCs w:val="18"/>
          <w:lang w:val="nl-BE"/>
        </w:rPr>
        <w:t xml:space="preserve"> </w:t>
      </w:r>
      <w:r w:rsidRPr="00F947D9">
        <w:rPr>
          <w:rFonts w:ascii="Arial" w:hAnsi="Arial" w:cs="Arial"/>
          <w:sz w:val="18"/>
          <w:szCs w:val="18"/>
          <w:lang w:val="nl-BE"/>
        </w:rPr>
        <w:t>endoscopische resecties</w:t>
      </w:r>
      <w:r w:rsidRPr="00207DC0">
        <w:rPr>
          <w:rFonts w:ascii="Arial" w:hAnsi="Arial" w:cs="Arial"/>
          <w:sz w:val="18"/>
          <w:szCs w:val="18"/>
          <w:lang w:val="nl-BE"/>
        </w:rPr>
        <w:t xml:space="preserve"> autonoom hebben uitgevoerd.</w:t>
      </w:r>
    </w:p>
  </w:footnote>
  <w:footnote w:id="5">
    <w:p w14:paraId="60AA7B4A" w14:textId="77777777" w:rsidR="00EA639D" w:rsidRPr="008639D5" w:rsidRDefault="00EA639D" w:rsidP="00F947D9">
      <w:pPr>
        <w:pStyle w:val="Notedebasdepage"/>
        <w:jc w:val="both"/>
        <w:rPr>
          <w:rFonts w:ascii="Arial" w:hAnsi="Arial" w:cs="Arial"/>
          <w:sz w:val="18"/>
          <w:szCs w:val="18"/>
          <w:lang w:val="nl-NL"/>
        </w:rPr>
      </w:pPr>
      <w:r w:rsidRPr="008639D5">
        <w:rPr>
          <w:rStyle w:val="Appelnotedebasdep"/>
          <w:rFonts w:ascii="Arial" w:hAnsi="Arial" w:cs="Arial"/>
          <w:sz w:val="18"/>
          <w:szCs w:val="18"/>
        </w:rPr>
        <w:footnoteRef/>
      </w:r>
      <w:r w:rsidRPr="008639D5">
        <w:rPr>
          <w:rFonts w:ascii="Arial" w:hAnsi="Arial" w:cs="Arial"/>
          <w:sz w:val="18"/>
          <w:szCs w:val="18"/>
          <w:lang w:val="nl-NL"/>
        </w:rPr>
        <w:t xml:space="preserve"> Zoals voorzien in artikel 206, § 1, eerste tot vierde lid, van de wet betreffende de verplichte verzekering voor geneeskundige verzorging en uitkeringen, gecoördineerd op 14 juli 1994, uitgevoerd door de artikelen 348 en 350 van het koninklijk besluit van 3 juli 1996 tot uitvoering van de wet betreffende de verplichte verzekering voor geneeskundige verzorging en uitkeringen, gecoördineerd op 14 juli 1994.</w:t>
      </w:r>
    </w:p>
  </w:footnote>
  <w:footnote w:id="6">
    <w:p w14:paraId="2EC17C4C" w14:textId="77777777" w:rsidR="009E4CD3" w:rsidRPr="000759CF" w:rsidRDefault="009E4CD3" w:rsidP="00F947D9">
      <w:pPr>
        <w:pStyle w:val="Notedebasdepage"/>
        <w:jc w:val="both"/>
        <w:rPr>
          <w:rFonts w:cs="Arial"/>
          <w:lang w:val="nl-BE"/>
        </w:rPr>
      </w:pPr>
      <w:r w:rsidRPr="00207DC0">
        <w:rPr>
          <w:rStyle w:val="Appelnotedebasdep"/>
          <w:rFonts w:cs="Arial"/>
        </w:rPr>
        <w:footnoteRef/>
      </w:r>
      <w:r w:rsidRPr="00207DC0">
        <w:rPr>
          <w:rFonts w:cs="Arial"/>
          <w:lang w:val="nl-BE"/>
        </w:rPr>
        <w:t xml:space="preserve"> </w:t>
      </w:r>
      <w:r w:rsidRPr="00207DC0">
        <w:rPr>
          <w:rFonts w:cs="Arial"/>
          <w:sz w:val="18"/>
          <w:szCs w:val="18"/>
          <w:lang w:val="nl-BE"/>
        </w:rPr>
        <w:t>Zoals vermeld in de vergoedingsvoorwaarde E-§10, moet de arts-specialist die RFA uitvoert 30 RFA uitgevoerd hebben onder supervisie van een arts-specialist opgenomen op de lijst van artsen-specialisten zoals vermeld onder punt 1.4. van de vergoedingsvoorwaarde.</w:t>
      </w:r>
    </w:p>
  </w:footnote>
  <w:footnote w:id="7">
    <w:p w14:paraId="4FCA458D" w14:textId="2C2D0511" w:rsidR="009E4CD3" w:rsidRPr="00B90A2E" w:rsidRDefault="009E4CD3" w:rsidP="00F947D9">
      <w:pPr>
        <w:jc w:val="both"/>
        <w:rPr>
          <w:sz w:val="18"/>
          <w:szCs w:val="18"/>
          <w:lang w:val="nl-BE"/>
        </w:rPr>
      </w:pPr>
      <w:r w:rsidRPr="00207DC0">
        <w:rPr>
          <w:rFonts w:ascii="Arial" w:hAnsi="Arial" w:cs="Arial"/>
          <w:vertAlign w:val="superscript"/>
        </w:rPr>
        <w:footnoteRef/>
      </w:r>
      <w:r w:rsidR="00F947D9" w:rsidRPr="00F947D9">
        <w:rPr>
          <w:rFonts w:ascii="Arial" w:hAnsi="Arial" w:cs="Arial"/>
          <w:lang w:val="nl-NL"/>
        </w:rPr>
        <w:t xml:space="preserve"> </w:t>
      </w:r>
      <w:r w:rsidRPr="00207DC0">
        <w:rPr>
          <w:rFonts w:ascii="Arial" w:hAnsi="Arial" w:cs="Arial"/>
          <w:sz w:val="18"/>
          <w:szCs w:val="18"/>
          <w:lang w:val="nl-BE"/>
        </w:rPr>
        <w:t xml:space="preserve">Zoals vermeld in de vergoedingsvoorwaarde E-§10, moet de </w:t>
      </w:r>
      <w:r w:rsidRPr="00F947D9">
        <w:rPr>
          <w:rFonts w:ascii="Arial" w:hAnsi="Arial" w:cs="Arial"/>
          <w:sz w:val="18"/>
          <w:szCs w:val="18"/>
          <w:lang w:val="nl-BE"/>
        </w:rPr>
        <w:t>arts-specialist die RFA uitvoert minstens 30</w:t>
      </w:r>
      <w:r w:rsidRPr="00207DC0">
        <w:rPr>
          <w:rFonts w:ascii="Arial" w:hAnsi="Arial" w:cs="Arial"/>
          <w:sz w:val="18"/>
          <w:szCs w:val="18"/>
          <w:lang w:val="nl-BE"/>
        </w:rPr>
        <w:t xml:space="preserve"> </w:t>
      </w:r>
      <w:r w:rsidRPr="00F947D9">
        <w:rPr>
          <w:rFonts w:ascii="Arial" w:hAnsi="Arial" w:cs="Arial"/>
          <w:sz w:val="18"/>
          <w:szCs w:val="18"/>
          <w:lang w:val="nl-BE"/>
        </w:rPr>
        <w:t>RFA</w:t>
      </w:r>
      <w:r w:rsidRPr="00207DC0">
        <w:rPr>
          <w:rFonts w:ascii="Arial" w:hAnsi="Arial" w:cs="Arial"/>
          <w:sz w:val="18"/>
          <w:szCs w:val="18"/>
          <w:lang w:val="nl-BE"/>
        </w:rPr>
        <w:t xml:space="preserve"> autonoom hebben uitgevoerd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14C51" w14:textId="048B8E99" w:rsidR="00040254" w:rsidRPr="00040254" w:rsidRDefault="00040254" w:rsidP="00040254">
    <w:pPr>
      <w:pStyle w:val="En-tte"/>
      <w:jc w:val="right"/>
      <w:rPr>
        <w:rFonts w:asciiTheme="minorHAnsi" w:hAnsiTheme="minorHAnsi" w:cstheme="minorHAnsi"/>
        <w:lang w:val="nl-BE"/>
      </w:rPr>
    </w:pPr>
    <w:r w:rsidRPr="00040254">
      <w:rPr>
        <w:rFonts w:asciiTheme="minorHAnsi" w:hAnsiTheme="minorHAnsi" w:cstheme="minorHAnsi"/>
        <w:lang w:val="nl-BE"/>
      </w:rPr>
      <w:t>E-Form-II-01</w:t>
    </w:r>
  </w:p>
  <w:p w14:paraId="4C604B58" w14:textId="2037E9DB" w:rsidR="00040254" w:rsidRPr="00040254" w:rsidRDefault="00040254" w:rsidP="00040254">
    <w:pPr>
      <w:pStyle w:val="En-tte"/>
      <w:jc w:val="right"/>
      <w:rPr>
        <w:rFonts w:asciiTheme="minorHAnsi" w:hAnsiTheme="minorHAnsi" w:cstheme="minorHAnsi"/>
        <w:lang w:val="nl-BE"/>
      </w:rPr>
    </w:pPr>
    <w:r w:rsidRPr="00040254">
      <w:rPr>
        <w:rFonts w:asciiTheme="minorHAnsi" w:hAnsiTheme="minorHAnsi" w:cstheme="minorHAnsi"/>
        <w:lang w:val="nl-BE"/>
      </w:rPr>
      <w:t>Versie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5040C"/>
    <w:multiLevelType w:val="hybridMultilevel"/>
    <w:tmpl w:val="2470356C"/>
    <w:lvl w:ilvl="0" w:tplc="05446A3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4BB2468"/>
    <w:multiLevelType w:val="hybridMultilevel"/>
    <w:tmpl w:val="A3C8D2C0"/>
    <w:lvl w:ilvl="0" w:tplc="08090017">
      <w:start w:val="1"/>
      <w:numFmt w:val="lowerLetter"/>
      <w:lvlText w:val="%1)"/>
      <w:lvlJc w:val="left"/>
      <w:pPr>
        <w:ind w:left="774" w:hanging="360"/>
      </w:pPr>
    </w:lvl>
    <w:lvl w:ilvl="1" w:tplc="040C0019" w:tentative="1">
      <w:start w:val="1"/>
      <w:numFmt w:val="lowerLetter"/>
      <w:lvlText w:val="%2."/>
      <w:lvlJc w:val="left"/>
      <w:pPr>
        <w:ind w:left="1494" w:hanging="360"/>
      </w:pPr>
    </w:lvl>
    <w:lvl w:ilvl="2" w:tplc="040C001B" w:tentative="1">
      <w:start w:val="1"/>
      <w:numFmt w:val="lowerRoman"/>
      <w:lvlText w:val="%3."/>
      <w:lvlJc w:val="right"/>
      <w:pPr>
        <w:ind w:left="2214" w:hanging="180"/>
      </w:pPr>
    </w:lvl>
    <w:lvl w:ilvl="3" w:tplc="040C000F" w:tentative="1">
      <w:start w:val="1"/>
      <w:numFmt w:val="decimal"/>
      <w:lvlText w:val="%4."/>
      <w:lvlJc w:val="left"/>
      <w:pPr>
        <w:ind w:left="2934" w:hanging="360"/>
      </w:pPr>
    </w:lvl>
    <w:lvl w:ilvl="4" w:tplc="040C0019" w:tentative="1">
      <w:start w:val="1"/>
      <w:numFmt w:val="lowerLetter"/>
      <w:lvlText w:val="%5."/>
      <w:lvlJc w:val="left"/>
      <w:pPr>
        <w:ind w:left="3654" w:hanging="360"/>
      </w:pPr>
    </w:lvl>
    <w:lvl w:ilvl="5" w:tplc="040C001B" w:tentative="1">
      <w:start w:val="1"/>
      <w:numFmt w:val="lowerRoman"/>
      <w:lvlText w:val="%6."/>
      <w:lvlJc w:val="right"/>
      <w:pPr>
        <w:ind w:left="4374" w:hanging="180"/>
      </w:pPr>
    </w:lvl>
    <w:lvl w:ilvl="6" w:tplc="040C000F" w:tentative="1">
      <w:start w:val="1"/>
      <w:numFmt w:val="decimal"/>
      <w:lvlText w:val="%7."/>
      <w:lvlJc w:val="left"/>
      <w:pPr>
        <w:ind w:left="5094" w:hanging="360"/>
      </w:pPr>
    </w:lvl>
    <w:lvl w:ilvl="7" w:tplc="040C0019" w:tentative="1">
      <w:start w:val="1"/>
      <w:numFmt w:val="lowerLetter"/>
      <w:lvlText w:val="%8."/>
      <w:lvlJc w:val="left"/>
      <w:pPr>
        <w:ind w:left="5814" w:hanging="360"/>
      </w:pPr>
    </w:lvl>
    <w:lvl w:ilvl="8" w:tplc="040C001B" w:tentative="1">
      <w:start w:val="1"/>
      <w:numFmt w:val="lowerRoman"/>
      <w:lvlText w:val="%9."/>
      <w:lvlJc w:val="right"/>
      <w:pPr>
        <w:ind w:left="6534" w:hanging="180"/>
      </w:pPr>
    </w:lvl>
  </w:abstractNum>
  <w:abstractNum w:abstractNumId="2" w15:restartNumberingAfterBreak="0">
    <w:nsid w:val="04E164DD"/>
    <w:multiLevelType w:val="hybridMultilevel"/>
    <w:tmpl w:val="6C44D99A"/>
    <w:lvl w:ilvl="0" w:tplc="4DC0251E">
      <w:numFmt w:val="bullet"/>
      <w:lvlText w:val="-"/>
      <w:lvlJc w:val="left"/>
      <w:pPr>
        <w:ind w:left="1845" w:hanging="360"/>
      </w:pPr>
      <w:rPr>
        <w:rFonts w:ascii="Times New Roman" w:eastAsia="Times New Roman" w:hAnsi="Times New Roman" w:cs="Times New Roman" w:hint="default"/>
        <w:i w:val="0"/>
        <w:sz w:val="20"/>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3" w15:restartNumberingAfterBreak="0">
    <w:nsid w:val="06F93E96"/>
    <w:multiLevelType w:val="hybridMultilevel"/>
    <w:tmpl w:val="C1EE5816"/>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7FD33E3"/>
    <w:multiLevelType w:val="hybridMultilevel"/>
    <w:tmpl w:val="82FEDA20"/>
    <w:lvl w:ilvl="0" w:tplc="0809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8F26EE7"/>
    <w:multiLevelType w:val="hybridMultilevel"/>
    <w:tmpl w:val="0C346B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D171C3"/>
    <w:multiLevelType w:val="hybridMultilevel"/>
    <w:tmpl w:val="31D662CE"/>
    <w:lvl w:ilvl="0" w:tplc="08090015">
      <w:start w:val="1"/>
      <w:numFmt w:val="upp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7" w15:restartNumberingAfterBreak="0">
    <w:nsid w:val="11761A62"/>
    <w:multiLevelType w:val="hybridMultilevel"/>
    <w:tmpl w:val="F58E0026"/>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2E22C49"/>
    <w:multiLevelType w:val="hybridMultilevel"/>
    <w:tmpl w:val="597E9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082135"/>
    <w:multiLevelType w:val="hybridMultilevel"/>
    <w:tmpl w:val="C1EE5816"/>
    <w:lvl w:ilvl="0" w:tplc="08090019">
      <w:start w:val="1"/>
      <w:numFmt w:val="lowerLetter"/>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6C712F5"/>
    <w:multiLevelType w:val="hybridMultilevel"/>
    <w:tmpl w:val="00B805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7A54676"/>
    <w:multiLevelType w:val="hybridMultilevel"/>
    <w:tmpl w:val="8DCC3E6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1CC72908"/>
    <w:multiLevelType w:val="hybridMultilevel"/>
    <w:tmpl w:val="8604A73E"/>
    <w:lvl w:ilvl="0" w:tplc="0809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218A5E9F"/>
    <w:multiLevelType w:val="multilevel"/>
    <w:tmpl w:val="B9A8D8C6"/>
    <w:lvl w:ilvl="0">
      <w:start w:val="1"/>
      <w:numFmt w:val="decimal"/>
      <w:pStyle w:val="Titre1"/>
      <w:lvlText w:val="%1"/>
      <w:lvlJc w:val="left"/>
      <w:pPr>
        <w:ind w:left="432" w:hanging="432"/>
      </w:pPr>
    </w:lvl>
    <w:lvl w:ilvl="1">
      <w:start w:val="1"/>
      <w:numFmt w:val="decimal"/>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4" w15:restartNumberingAfterBreak="0">
    <w:nsid w:val="21B01D62"/>
    <w:multiLevelType w:val="multilevel"/>
    <w:tmpl w:val="DF2633F8"/>
    <w:lvl w:ilvl="0">
      <w:start w:val="1"/>
      <w:numFmt w:val="decimal"/>
      <w:lvlText w:val="DEEL %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22BD7830"/>
    <w:multiLevelType w:val="hybridMultilevel"/>
    <w:tmpl w:val="8BDAC4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44F1140"/>
    <w:multiLevelType w:val="hybridMultilevel"/>
    <w:tmpl w:val="F58E0026"/>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6F12DD1"/>
    <w:multiLevelType w:val="hybridMultilevel"/>
    <w:tmpl w:val="31F0189C"/>
    <w:lvl w:ilvl="0" w:tplc="4DC0251E">
      <w:numFmt w:val="bullet"/>
      <w:lvlText w:val="-"/>
      <w:lvlJc w:val="left"/>
      <w:pPr>
        <w:ind w:left="1125" w:hanging="360"/>
      </w:pPr>
      <w:rPr>
        <w:rFonts w:ascii="Times New Roman" w:eastAsia="Times New Roman" w:hAnsi="Times New Roman" w:cs="Times New Roman" w:hint="default"/>
        <w:i w:val="0"/>
        <w:sz w:val="20"/>
      </w:rPr>
    </w:lvl>
    <w:lvl w:ilvl="1" w:tplc="08130003" w:tentative="1">
      <w:start w:val="1"/>
      <w:numFmt w:val="bullet"/>
      <w:lvlText w:val="o"/>
      <w:lvlJc w:val="left"/>
      <w:pPr>
        <w:ind w:left="1845" w:hanging="360"/>
      </w:pPr>
      <w:rPr>
        <w:rFonts w:ascii="Courier New" w:hAnsi="Courier New" w:cs="Courier New" w:hint="default"/>
      </w:rPr>
    </w:lvl>
    <w:lvl w:ilvl="2" w:tplc="08130005" w:tentative="1">
      <w:start w:val="1"/>
      <w:numFmt w:val="bullet"/>
      <w:lvlText w:val=""/>
      <w:lvlJc w:val="left"/>
      <w:pPr>
        <w:ind w:left="2565" w:hanging="360"/>
      </w:pPr>
      <w:rPr>
        <w:rFonts w:ascii="Wingdings" w:hAnsi="Wingdings" w:hint="default"/>
      </w:rPr>
    </w:lvl>
    <w:lvl w:ilvl="3" w:tplc="08130001" w:tentative="1">
      <w:start w:val="1"/>
      <w:numFmt w:val="bullet"/>
      <w:lvlText w:val=""/>
      <w:lvlJc w:val="left"/>
      <w:pPr>
        <w:ind w:left="3285" w:hanging="360"/>
      </w:pPr>
      <w:rPr>
        <w:rFonts w:ascii="Symbol" w:hAnsi="Symbol" w:hint="default"/>
      </w:rPr>
    </w:lvl>
    <w:lvl w:ilvl="4" w:tplc="08130003" w:tentative="1">
      <w:start w:val="1"/>
      <w:numFmt w:val="bullet"/>
      <w:lvlText w:val="o"/>
      <w:lvlJc w:val="left"/>
      <w:pPr>
        <w:ind w:left="4005" w:hanging="360"/>
      </w:pPr>
      <w:rPr>
        <w:rFonts w:ascii="Courier New" w:hAnsi="Courier New" w:cs="Courier New" w:hint="default"/>
      </w:rPr>
    </w:lvl>
    <w:lvl w:ilvl="5" w:tplc="08130005" w:tentative="1">
      <w:start w:val="1"/>
      <w:numFmt w:val="bullet"/>
      <w:lvlText w:val=""/>
      <w:lvlJc w:val="left"/>
      <w:pPr>
        <w:ind w:left="4725" w:hanging="360"/>
      </w:pPr>
      <w:rPr>
        <w:rFonts w:ascii="Wingdings" w:hAnsi="Wingdings" w:hint="default"/>
      </w:rPr>
    </w:lvl>
    <w:lvl w:ilvl="6" w:tplc="08130001" w:tentative="1">
      <w:start w:val="1"/>
      <w:numFmt w:val="bullet"/>
      <w:lvlText w:val=""/>
      <w:lvlJc w:val="left"/>
      <w:pPr>
        <w:ind w:left="5445" w:hanging="360"/>
      </w:pPr>
      <w:rPr>
        <w:rFonts w:ascii="Symbol" w:hAnsi="Symbol" w:hint="default"/>
      </w:rPr>
    </w:lvl>
    <w:lvl w:ilvl="7" w:tplc="08130003" w:tentative="1">
      <w:start w:val="1"/>
      <w:numFmt w:val="bullet"/>
      <w:lvlText w:val="o"/>
      <w:lvlJc w:val="left"/>
      <w:pPr>
        <w:ind w:left="6165" w:hanging="360"/>
      </w:pPr>
      <w:rPr>
        <w:rFonts w:ascii="Courier New" w:hAnsi="Courier New" w:cs="Courier New" w:hint="default"/>
      </w:rPr>
    </w:lvl>
    <w:lvl w:ilvl="8" w:tplc="08130005" w:tentative="1">
      <w:start w:val="1"/>
      <w:numFmt w:val="bullet"/>
      <w:lvlText w:val=""/>
      <w:lvlJc w:val="left"/>
      <w:pPr>
        <w:ind w:left="6885" w:hanging="360"/>
      </w:pPr>
      <w:rPr>
        <w:rFonts w:ascii="Wingdings" w:hAnsi="Wingdings" w:hint="default"/>
      </w:rPr>
    </w:lvl>
  </w:abstractNum>
  <w:abstractNum w:abstractNumId="18" w15:restartNumberingAfterBreak="0">
    <w:nsid w:val="295D1ECE"/>
    <w:multiLevelType w:val="hybridMultilevel"/>
    <w:tmpl w:val="4D18ECFA"/>
    <w:lvl w:ilvl="0" w:tplc="08090015">
      <w:start w:val="1"/>
      <w:numFmt w:val="upp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9" w15:restartNumberingAfterBreak="0">
    <w:nsid w:val="2A651221"/>
    <w:multiLevelType w:val="hybridMultilevel"/>
    <w:tmpl w:val="68528E4A"/>
    <w:lvl w:ilvl="0" w:tplc="4DC0251E">
      <w:numFmt w:val="bullet"/>
      <w:lvlText w:val="-"/>
      <w:lvlJc w:val="left"/>
      <w:pPr>
        <w:ind w:left="1845" w:hanging="360"/>
      </w:pPr>
      <w:rPr>
        <w:rFonts w:ascii="Times New Roman" w:eastAsia="Times New Roman" w:hAnsi="Times New Roman" w:cs="Times New Roman" w:hint="default"/>
        <w:i w:val="0"/>
        <w:sz w:val="20"/>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20" w15:restartNumberingAfterBreak="0">
    <w:nsid w:val="2B1864B2"/>
    <w:multiLevelType w:val="hybridMultilevel"/>
    <w:tmpl w:val="B0D21932"/>
    <w:lvl w:ilvl="0" w:tplc="12162D08">
      <w:start w:val="1"/>
      <w:numFmt w:val="bullet"/>
      <w:lvlText w:val=""/>
      <w:lvlJc w:val="left"/>
      <w:pPr>
        <w:ind w:left="720" w:hanging="360"/>
      </w:pPr>
      <w:rPr>
        <w:rFonts w:ascii="Wingdings" w:hAnsi="Wingdings" w:hint="default"/>
        <w:lang w:val="fr-FR"/>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1" w15:restartNumberingAfterBreak="0">
    <w:nsid w:val="2C7C465F"/>
    <w:multiLevelType w:val="multilevel"/>
    <w:tmpl w:val="0F70928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31D744B7"/>
    <w:multiLevelType w:val="hybridMultilevel"/>
    <w:tmpl w:val="F58E0026"/>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389A2C06"/>
    <w:multiLevelType w:val="hybridMultilevel"/>
    <w:tmpl w:val="418E452E"/>
    <w:lvl w:ilvl="0" w:tplc="940AE85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187218"/>
    <w:multiLevelType w:val="hybridMultilevel"/>
    <w:tmpl w:val="131698CC"/>
    <w:lvl w:ilvl="0" w:tplc="A23A15A0">
      <w:numFmt w:val="bullet"/>
      <w:lvlText w:val="-"/>
      <w:lvlJc w:val="left"/>
      <w:pPr>
        <w:ind w:left="405" w:hanging="360"/>
      </w:pPr>
      <w:rPr>
        <w:rFonts w:ascii="Arial" w:eastAsia="Times New Roman" w:hAnsi="Arial" w:cs="Arial" w:hint="default"/>
      </w:rPr>
    </w:lvl>
    <w:lvl w:ilvl="1" w:tplc="08130003" w:tentative="1">
      <w:start w:val="1"/>
      <w:numFmt w:val="bullet"/>
      <w:lvlText w:val="o"/>
      <w:lvlJc w:val="left"/>
      <w:pPr>
        <w:ind w:left="1125" w:hanging="360"/>
      </w:pPr>
      <w:rPr>
        <w:rFonts w:ascii="Courier New" w:hAnsi="Courier New" w:cs="Courier New" w:hint="default"/>
      </w:rPr>
    </w:lvl>
    <w:lvl w:ilvl="2" w:tplc="08130005" w:tentative="1">
      <w:start w:val="1"/>
      <w:numFmt w:val="bullet"/>
      <w:lvlText w:val=""/>
      <w:lvlJc w:val="left"/>
      <w:pPr>
        <w:ind w:left="1845" w:hanging="360"/>
      </w:pPr>
      <w:rPr>
        <w:rFonts w:ascii="Wingdings" w:hAnsi="Wingdings" w:hint="default"/>
      </w:rPr>
    </w:lvl>
    <w:lvl w:ilvl="3" w:tplc="08130001" w:tentative="1">
      <w:start w:val="1"/>
      <w:numFmt w:val="bullet"/>
      <w:lvlText w:val=""/>
      <w:lvlJc w:val="left"/>
      <w:pPr>
        <w:ind w:left="2565" w:hanging="360"/>
      </w:pPr>
      <w:rPr>
        <w:rFonts w:ascii="Symbol" w:hAnsi="Symbol" w:hint="default"/>
      </w:rPr>
    </w:lvl>
    <w:lvl w:ilvl="4" w:tplc="08130003" w:tentative="1">
      <w:start w:val="1"/>
      <w:numFmt w:val="bullet"/>
      <w:lvlText w:val="o"/>
      <w:lvlJc w:val="left"/>
      <w:pPr>
        <w:ind w:left="3285" w:hanging="360"/>
      </w:pPr>
      <w:rPr>
        <w:rFonts w:ascii="Courier New" w:hAnsi="Courier New" w:cs="Courier New" w:hint="default"/>
      </w:rPr>
    </w:lvl>
    <w:lvl w:ilvl="5" w:tplc="08130005" w:tentative="1">
      <w:start w:val="1"/>
      <w:numFmt w:val="bullet"/>
      <w:lvlText w:val=""/>
      <w:lvlJc w:val="left"/>
      <w:pPr>
        <w:ind w:left="4005" w:hanging="360"/>
      </w:pPr>
      <w:rPr>
        <w:rFonts w:ascii="Wingdings" w:hAnsi="Wingdings" w:hint="default"/>
      </w:rPr>
    </w:lvl>
    <w:lvl w:ilvl="6" w:tplc="08130001" w:tentative="1">
      <w:start w:val="1"/>
      <w:numFmt w:val="bullet"/>
      <w:lvlText w:val=""/>
      <w:lvlJc w:val="left"/>
      <w:pPr>
        <w:ind w:left="4725" w:hanging="360"/>
      </w:pPr>
      <w:rPr>
        <w:rFonts w:ascii="Symbol" w:hAnsi="Symbol" w:hint="default"/>
      </w:rPr>
    </w:lvl>
    <w:lvl w:ilvl="7" w:tplc="08130003" w:tentative="1">
      <w:start w:val="1"/>
      <w:numFmt w:val="bullet"/>
      <w:lvlText w:val="o"/>
      <w:lvlJc w:val="left"/>
      <w:pPr>
        <w:ind w:left="5445" w:hanging="360"/>
      </w:pPr>
      <w:rPr>
        <w:rFonts w:ascii="Courier New" w:hAnsi="Courier New" w:cs="Courier New" w:hint="default"/>
      </w:rPr>
    </w:lvl>
    <w:lvl w:ilvl="8" w:tplc="08130005" w:tentative="1">
      <w:start w:val="1"/>
      <w:numFmt w:val="bullet"/>
      <w:lvlText w:val=""/>
      <w:lvlJc w:val="left"/>
      <w:pPr>
        <w:ind w:left="6165" w:hanging="360"/>
      </w:pPr>
      <w:rPr>
        <w:rFonts w:ascii="Wingdings" w:hAnsi="Wingdings" w:hint="default"/>
      </w:rPr>
    </w:lvl>
  </w:abstractNum>
  <w:abstractNum w:abstractNumId="25" w15:restartNumberingAfterBreak="0">
    <w:nsid w:val="49E77678"/>
    <w:multiLevelType w:val="multilevel"/>
    <w:tmpl w:val="5E74128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1BB3E8F"/>
    <w:multiLevelType w:val="hybridMultilevel"/>
    <w:tmpl w:val="5E4616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2955D2C"/>
    <w:multiLevelType w:val="hybridMultilevel"/>
    <w:tmpl w:val="2482DAC0"/>
    <w:lvl w:ilvl="0" w:tplc="338A7D22">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A6E68E5"/>
    <w:multiLevelType w:val="hybridMultilevel"/>
    <w:tmpl w:val="D39C94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AEB341D"/>
    <w:multiLevelType w:val="hybridMultilevel"/>
    <w:tmpl w:val="11BCA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6124CE"/>
    <w:multiLevelType w:val="hybridMultilevel"/>
    <w:tmpl w:val="585072C4"/>
    <w:lvl w:ilvl="0" w:tplc="0809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64794BAA"/>
    <w:multiLevelType w:val="hybridMultilevel"/>
    <w:tmpl w:val="177E89EC"/>
    <w:lvl w:ilvl="0" w:tplc="0809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66F229EC"/>
    <w:multiLevelType w:val="hybridMultilevel"/>
    <w:tmpl w:val="110E8DD6"/>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3" w15:restartNumberingAfterBreak="0">
    <w:nsid w:val="6CFB3385"/>
    <w:multiLevelType w:val="hybridMultilevel"/>
    <w:tmpl w:val="973C832C"/>
    <w:lvl w:ilvl="0" w:tplc="A84C1FB6">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B595B8B"/>
    <w:multiLevelType w:val="hybridMultilevel"/>
    <w:tmpl w:val="DCFE94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FA354F3"/>
    <w:multiLevelType w:val="hybridMultilevel"/>
    <w:tmpl w:val="3322F6EE"/>
    <w:lvl w:ilvl="0" w:tplc="75060384">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845707946">
    <w:abstractNumId w:val="14"/>
  </w:num>
  <w:num w:numId="2" w16cid:durableId="1811167029">
    <w:abstractNumId w:val="8"/>
  </w:num>
  <w:num w:numId="3" w16cid:durableId="110443795">
    <w:abstractNumId w:val="13"/>
  </w:num>
  <w:num w:numId="4" w16cid:durableId="1109205276">
    <w:abstractNumId w:val="23"/>
  </w:num>
  <w:num w:numId="5" w16cid:durableId="124056074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54547447">
    <w:abstractNumId w:val="13"/>
  </w:num>
  <w:num w:numId="7" w16cid:durableId="811412071">
    <w:abstractNumId w:val="29"/>
  </w:num>
  <w:num w:numId="8" w16cid:durableId="1408570196">
    <w:abstractNumId w:val="24"/>
  </w:num>
  <w:num w:numId="9" w16cid:durableId="910965239">
    <w:abstractNumId w:val="35"/>
  </w:num>
  <w:num w:numId="10" w16cid:durableId="546113575">
    <w:abstractNumId w:val="17"/>
  </w:num>
  <w:num w:numId="11" w16cid:durableId="284040880">
    <w:abstractNumId w:val="19"/>
  </w:num>
  <w:num w:numId="12" w16cid:durableId="1490707476">
    <w:abstractNumId w:val="2"/>
  </w:num>
  <w:num w:numId="13" w16cid:durableId="3677274">
    <w:abstractNumId w:val="25"/>
  </w:num>
  <w:num w:numId="14" w16cid:durableId="1238592799">
    <w:abstractNumId w:val="15"/>
  </w:num>
  <w:num w:numId="15" w16cid:durableId="503395984">
    <w:abstractNumId w:val="10"/>
  </w:num>
  <w:num w:numId="16" w16cid:durableId="2137020583">
    <w:abstractNumId w:val="26"/>
  </w:num>
  <w:num w:numId="17" w16cid:durableId="1276139590">
    <w:abstractNumId w:val="11"/>
  </w:num>
  <w:num w:numId="18" w16cid:durableId="960107517">
    <w:abstractNumId w:val="16"/>
  </w:num>
  <w:num w:numId="19" w16cid:durableId="2073040659">
    <w:abstractNumId w:val="7"/>
  </w:num>
  <w:num w:numId="20" w16cid:durableId="1766073029">
    <w:abstractNumId w:val="21"/>
  </w:num>
  <w:num w:numId="21" w16cid:durableId="590625380">
    <w:abstractNumId w:val="22"/>
  </w:num>
  <w:num w:numId="22" w16cid:durableId="728840860">
    <w:abstractNumId w:val="9"/>
  </w:num>
  <w:num w:numId="23" w16cid:durableId="858589030">
    <w:abstractNumId w:val="27"/>
  </w:num>
  <w:num w:numId="24" w16cid:durableId="128480872">
    <w:abstractNumId w:val="30"/>
  </w:num>
  <w:num w:numId="25" w16cid:durableId="1225681837">
    <w:abstractNumId w:val="12"/>
  </w:num>
  <w:num w:numId="26" w16cid:durableId="546994375">
    <w:abstractNumId w:val="31"/>
  </w:num>
  <w:num w:numId="27" w16cid:durableId="704721437">
    <w:abstractNumId w:val="1"/>
  </w:num>
  <w:num w:numId="28" w16cid:durableId="1250119981">
    <w:abstractNumId w:val="4"/>
  </w:num>
  <w:num w:numId="29" w16cid:durableId="2012491979">
    <w:abstractNumId w:val="3"/>
  </w:num>
  <w:num w:numId="30" w16cid:durableId="281500807">
    <w:abstractNumId w:val="33"/>
  </w:num>
  <w:num w:numId="31" w16cid:durableId="670343">
    <w:abstractNumId w:val="34"/>
  </w:num>
  <w:num w:numId="32" w16cid:durableId="304510168">
    <w:abstractNumId w:val="20"/>
  </w:num>
  <w:num w:numId="33" w16cid:durableId="1622227679">
    <w:abstractNumId w:val="0"/>
  </w:num>
  <w:num w:numId="34" w16cid:durableId="1246572575">
    <w:abstractNumId w:val="6"/>
  </w:num>
  <w:num w:numId="35" w16cid:durableId="1687704957">
    <w:abstractNumId w:val="28"/>
  </w:num>
  <w:num w:numId="36" w16cid:durableId="1485126089">
    <w:abstractNumId w:val="5"/>
  </w:num>
  <w:num w:numId="37" w16cid:durableId="424613519">
    <w:abstractNumId w:val="32"/>
  </w:num>
  <w:num w:numId="38" w16cid:durableId="496650983">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9CB"/>
    <w:rsid w:val="0000229A"/>
    <w:rsid w:val="00006559"/>
    <w:rsid w:val="00010F6F"/>
    <w:rsid w:val="00011CB6"/>
    <w:rsid w:val="0003212A"/>
    <w:rsid w:val="00040254"/>
    <w:rsid w:val="000407FC"/>
    <w:rsid w:val="00041455"/>
    <w:rsid w:val="00041D93"/>
    <w:rsid w:val="00044D6E"/>
    <w:rsid w:val="00051A86"/>
    <w:rsid w:val="00056E5C"/>
    <w:rsid w:val="00061AAC"/>
    <w:rsid w:val="000635AC"/>
    <w:rsid w:val="0006377E"/>
    <w:rsid w:val="00064928"/>
    <w:rsid w:val="00067B54"/>
    <w:rsid w:val="00071F2D"/>
    <w:rsid w:val="00075917"/>
    <w:rsid w:val="00080BCC"/>
    <w:rsid w:val="000925DD"/>
    <w:rsid w:val="00092680"/>
    <w:rsid w:val="000936D5"/>
    <w:rsid w:val="00094B4C"/>
    <w:rsid w:val="000966EF"/>
    <w:rsid w:val="00096D15"/>
    <w:rsid w:val="000A43E4"/>
    <w:rsid w:val="000B7419"/>
    <w:rsid w:val="000C02CF"/>
    <w:rsid w:val="000C509F"/>
    <w:rsid w:val="000D4FE2"/>
    <w:rsid w:val="000D54B1"/>
    <w:rsid w:val="000E4B51"/>
    <w:rsid w:val="000E6900"/>
    <w:rsid w:val="000E6C64"/>
    <w:rsid w:val="000F01A9"/>
    <w:rsid w:val="000F0EB4"/>
    <w:rsid w:val="000F3F84"/>
    <w:rsid w:val="00107CCA"/>
    <w:rsid w:val="0014066C"/>
    <w:rsid w:val="00147485"/>
    <w:rsid w:val="00157485"/>
    <w:rsid w:val="00164352"/>
    <w:rsid w:val="00184247"/>
    <w:rsid w:val="001962E0"/>
    <w:rsid w:val="001B07F9"/>
    <w:rsid w:val="001B1BB9"/>
    <w:rsid w:val="001B4123"/>
    <w:rsid w:val="001C0099"/>
    <w:rsid w:val="001C1563"/>
    <w:rsid w:val="001C4364"/>
    <w:rsid w:val="001D15F8"/>
    <w:rsid w:val="001D6E76"/>
    <w:rsid w:val="001E21B1"/>
    <w:rsid w:val="001F10DE"/>
    <w:rsid w:val="001F2363"/>
    <w:rsid w:val="002004B1"/>
    <w:rsid w:val="00207DC0"/>
    <w:rsid w:val="00226FE3"/>
    <w:rsid w:val="00231598"/>
    <w:rsid w:val="00236833"/>
    <w:rsid w:val="00240EB2"/>
    <w:rsid w:val="002509D2"/>
    <w:rsid w:val="002531CE"/>
    <w:rsid w:val="00257B94"/>
    <w:rsid w:val="0026320F"/>
    <w:rsid w:val="00264B60"/>
    <w:rsid w:val="00292FE6"/>
    <w:rsid w:val="002930BD"/>
    <w:rsid w:val="00296C9D"/>
    <w:rsid w:val="002A4A9D"/>
    <w:rsid w:val="002B1651"/>
    <w:rsid w:val="002B4A4D"/>
    <w:rsid w:val="002C3D6C"/>
    <w:rsid w:val="002E4398"/>
    <w:rsid w:val="002F0D27"/>
    <w:rsid w:val="002F26BE"/>
    <w:rsid w:val="002F5A46"/>
    <w:rsid w:val="003042CA"/>
    <w:rsid w:val="003064D0"/>
    <w:rsid w:val="00313DEE"/>
    <w:rsid w:val="00317408"/>
    <w:rsid w:val="003233AA"/>
    <w:rsid w:val="003253F8"/>
    <w:rsid w:val="003327DE"/>
    <w:rsid w:val="003333B3"/>
    <w:rsid w:val="00341875"/>
    <w:rsid w:val="00343DD8"/>
    <w:rsid w:val="00356469"/>
    <w:rsid w:val="003679A0"/>
    <w:rsid w:val="003719BF"/>
    <w:rsid w:val="00372464"/>
    <w:rsid w:val="00373C0A"/>
    <w:rsid w:val="0038602E"/>
    <w:rsid w:val="003A0DC5"/>
    <w:rsid w:val="003A5504"/>
    <w:rsid w:val="003B1D01"/>
    <w:rsid w:val="003B7109"/>
    <w:rsid w:val="003C11E7"/>
    <w:rsid w:val="003D011E"/>
    <w:rsid w:val="003D3114"/>
    <w:rsid w:val="003E45B9"/>
    <w:rsid w:val="004015C8"/>
    <w:rsid w:val="00443193"/>
    <w:rsid w:val="00450F15"/>
    <w:rsid w:val="0045245F"/>
    <w:rsid w:val="00461126"/>
    <w:rsid w:val="00467B1F"/>
    <w:rsid w:val="00467B5F"/>
    <w:rsid w:val="00467C10"/>
    <w:rsid w:val="00476C33"/>
    <w:rsid w:val="0047788F"/>
    <w:rsid w:val="004903C2"/>
    <w:rsid w:val="004906FB"/>
    <w:rsid w:val="004929EB"/>
    <w:rsid w:val="00493E79"/>
    <w:rsid w:val="00495EE1"/>
    <w:rsid w:val="004A68A0"/>
    <w:rsid w:val="004B3D68"/>
    <w:rsid w:val="004B5D2D"/>
    <w:rsid w:val="004C2D87"/>
    <w:rsid w:val="004C4724"/>
    <w:rsid w:val="004D3544"/>
    <w:rsid w:val="004D55D3"/>
    <w:rsid w:val="004E385B"/>
    <w:rsid w:val="004F15C3"/>
    <w:rsid w:val="004F4DB7"/>
    <w:rsid w:val="004F6725"/>
    <w:rsid w:val="005045BD"/>
    <w:rsid w:val="00507AB0"/>
    <w:rsid w:val="0053279D"/>
    <w:rsid w:val="005423A4"/>
    <w:rsid w:val="00545385"/>
    <w:rsid w:val="0054658A"/>
    <w:rsid w:val="005469F4"/>
    <w:rsid w:val="00551970"/>
    <w:rsid w:val="00565D90"/>
    <w:rsid w:val="00572ECC"/>
    <w:rsid w:val="005734C4"/>
    <w:rsid w:val="0057618F"/>
    <w:rsid w:val="0058399E"/>
    <w:rsid w:val="00584758"/>
    <w:rsid w:val="005951E4"/>
    <w:rsid w:val="005A2F7F"/>
    <w:rsid w:val="005B18F4"/>
    <w:rsid w:val="005B4A8C"/>
    <w:rsid w:val="005C04CB"/>
    <w:rsid w:val="005E6564"/>
    <w:rsid w:val="00607F7D"/>
    <w:rsid w:val="00611D36"/>
    <w:rsid w:val="00613F8E"/>
    <w:rsid w:val="00621122"/>
    <w:rsid w:val="006239B3"/>
    <w:rsid w:val="00623C45"/>
    <w:rsid w:val="0062526F"/>
    <w:rsid w:val="00631508"/>
    <w:rsid w:val="0063337F"/>
    <w:rsid w:val="00634E6B"/>
    <w:rsid w:val="00646B16"/>
    <w:rsid w:val="00661068"/>
    <w:rsid w:val="00663227"/>
    <w:rsid w:val="00664BAE"/>
    <w:rsid w:val="0066697B"/>
    <w:rsid w:val="006722D0"/>
    <w:rsid w:val="00680788"/>
    <w:rsid w:val="00681E4A"/>
    <w:rsid w:val="0068371F"/>
    <w:rsid w:val="00695B36"/>
    <w:rsid w:val="00697137"/>
    <w:rsid w:val="006A228A"/>
    <w:rsid w:val="006B1140"/>
    <w:rsid w:val="006E70C2"/>
    <w:rsid w:val="00703863"/>
    <w:rsid w:val="00730D95"/>
    <w:rsid w:val="007314B6"/>
    <w:rsid w:val="007327D4"/>
    <w:rsid w:val="0073506B"/>
    <w:rsid w:val="007427F6"/>
    <w:rsid w:val="007437D5"/>
    <w:rsid w:val="007469E0"/>
    <w:rsid w:val="00747951"/>
    <w:rsid w:val="007508CB"/>
    <w:rsid w:val="00751EDD"/>
    <w:rsid w:val="00756057"/>
    <w:rsid w:val="00760A11"/>
    <w:rsid w:val="00767CAE"/>
    <w:rsid w:val="007732F8"/>
    <w:rsid w:val="00780933"/>
    <w:rsid w:val="00780CF6"/>
    <w:rsid w:val="00781AF1"/>
    <w:rsid w:val="00793541"/>
    <w:rsid w:val="007947FC"/>
    <w:rsid w:val="0079503F"/>
    <w:rsid w:val="00795AC8"/>
    <w:rsid w:val="007A4415"/>
    <w:rsid w:val="007A4E5C"/>
    <w:rsid w:val="007B6DF2"/>
    <w:rsid w:val="007C29B0"/>
    <w:rsid w:val="007D22C2"/>
    <w:rsid w:val="007E52C4"/>
    <w:rsid w:val="007E62EF"/>
    <w:rsid w:val="007F0E0B"/>
    <w:rsid w:val="007F2672"/>
    <w:rsid w:val="007F33F7"/>
    <w:rsid w:val="007F4BAB"/>
    <w:rsid w:val="007F6B49"/>
    <w:rsid w:val="008031BD"/>
    <w:rsid w:val="0080407C"/>
    <w:rsid w:val="008064E6"/>
    <w:rsid w:val="00811AC5"/>
    <w:rsid w:val="00813D99"/>
    <w:rsid w:val="008259C8"/>
    <w:rsid w:val="00840B4F"/>
    <w:rsid w:val="008412D1"/>
    <w:rsid w:val="00843BEC"/>
    <w:rsid w:val="00846746"/>
    <w:rsid w:val="00850DBA"/>
    <w:rsid w:val="00850E6E"/>
    <w:rsid w:val="008632D2"/>
    <w:rsid w:val="008639D5"/>
    <w:rsid w:val="0087011D"/>
    <w:rsid w:val="00872BF3"/>
    <w:rsid w:val="008731AE"/>
    <w:rsid w:val="00874FC8"/>
    <w:rsid w:val="0088587D"/>
    <w:rsid w:val="008940F3"/>
    <w:rsid w:val="008A4851"/>
    <w:rsid w:val="008B11B2"/>
    <w:rsid w:val="008B25EC"/>
    <w:rsid w:val="008B74D6"/>
    <w:rsid w:val="008C0C05"/>
    <w:rsid w:val="008C2F76"/>
    <w:rsid w:val="008C36E7"/>
    <w:rsid w:val="008C3B40"/>
    <w:rsid w:val="008C3F6E"/>
    <w:rsid w:val="008C7031"/>
    <w:rsid w:val="008E125A"/>
    <w:rsid w:val="00901A7C"/>
    <w:rsid w:val="009125B0"/>
    <w:rsid w:val="00913278"/>
    <w:rsid w:val="00914C5C"/>
    <w:rsid w:val="00927AA1"/>
    <w:rsid w:val="00927BD4"/>
    <w:rsid w:val="00930E50"/>
    <w:rsid w:val="009332C7"/>
    <w:rsid w:val="0093467D"/>
    <w:rsid w:val="00942274"/>
    <w:rsid w:val="009554DC"/>
    <w:rsid w:val="00965B40"/>
    <w:rsid w:val="00992294"/>
    <w:rsid w:val="0099590C"/>
    <w:rsid w:val="009B3D09"/>
    <w:rsid w:val="009B4786"/>
    <w:rsid w:val="009D7BB9"/>
    <w:rsid w:val="009E4CD3"/>
    <w:rsid w:val="009F2AA0"/>
    <w:rsid w:val="009F4CAF"/>
    <w:rsid w:val="009F4D4E"/>
    <w:rsid w:val="00A04344"/>
    <w:rsid w:val="00A239F1"/>
    <w:rsid w:val="00A24CAE"/>
    <w:rsid w:val="00A32D32"/>
    <w:rsid w:val="00A429A2"/>
    <w:rsid w:val="00A5319C"/>
    <w:rsid w:val="00A57933"/>
    <w:rsid w:val="00A61552"/>
    <w:rsid w:val="00A63C6B"/>
    <w:rsid w:val="00A659DE"/>
    <w:rsid w:val="00A67ABD"/>
    <w:rsid w:val="00A7246B"/>
    <w:rsid w:val="00A77CD7"/>
    <w:rsid w:val="00A919CC"/>
    <w:rsid w:val="00A966DA"/>
    <w:rsid w:val="00A97D0E"/>
    <w:rsid w:val="00AA34CB"/>
    <w:rsid w:val="00AB4B4E"/>
    <w:rsid w:val="00AC5B77"/>
    <w:rsid w:val="00B00953"/>
    <w:rsid w:val="00B00CB9"/>
    <w:rsid w:val="00B01F80"/>
    <w:rsid w:val="00B032E0"/>
    <w:rsid w:val="00B17F27"/>
    <w:rsid w:val="00B227C3"/>
    <w:rsid w:val="00B24A53"/>
    <w:rsid w:val="00B32FC9"/>
    <w:rsid w:val="00B44A0C"/>
    <w:rsid w:val="00B518D8"/>
    <w:rsid w:val="00B53676"/>
    <w:rsid w:val="00B54783"/>
    <w:rsid w:val="00B550B5"/>
    <w:rsid w:val="00B849AB"/>
    <w:rsid w:val="00BA0120"/>
    <w:rsid w:val="00BA226D"/>
    <w:rsid w:val="00BC0EEE"/>
    <w:rsid w:val="00BC7809"/>
    <w:rsid w:val="00BD278C"/>
    <w:rsid w:val="00BD53C0"/>
    <w:rsid w:val="00BF2519"/>
    <w:rsid w:val="00C0530D"/>
    <w:rsid w:val="00C05489"/>
    <w:rsid w:val="00C06070"/>
    <w:rsid w:val="00C25EA3"/>
    <w:rsid w:val="00C42A4D"/>
    <w:rsid w:val="00C51676"/>
    <w:rsid w:val="00C628AB"/>
    <w:rsid w:val="00C65A99"/>
    <w:rsid w:val="00C65CB2"/>
    <w:rsid w:val="00C76F97"/>
    <w:rsid w:val="00C81710"/>
    <w:rsid w:val="00C85E7C"/>
    <w:rsid w:val="00C86926"/>
    <w:rsid w:val="00CA241D"/>
    <w:rsid w:val="00CA6F78"/>
    <w:rsid w:val="00CB1BC5"/>
    <w:rsid w:val="00CB56B8"/>
    <w:rsid w:val="00CC3D1A"/>
    <w:rsid w:val="00CC49CB"/>
    <w:rsid w:val="00CD0577"/>
    <w:rsid w:val="00CD5863"/>
    <w:rsid w:val="00CD7C0A"/>
    <w:rsid w:val="00CE19CD"/>
    <w:rsid w:val="00CE7F3D"/>
    <w:rsid w:val="00D04488"/>
    <w:rsid w:val="00D066A6"/>
    <w:rsid w:val="00D1421E"/>
    <w:rsid w:val="00D23382"/>
    <w:rsid w:val="00D23BD7"/>
    <w:rsid w:val="00D322F0"/>
    <w:rsid w:val="00D33B27"/>
    <w:rsid w:val="00D34AE7"/>
    <w:rsid w:val="00D43CC3"/>
    <w:rsid w:val="00D469FB"/>
    <w:rsid w:val="00D510DB"/>
    <w:rsid w:val="00D548EC"/>
    <w:rsid w:val="00D576AF"/>
    <w:rsid w:val="00D62115"/>
    <w:rsid w:val="00D63044"/>
    <w:rsid w:val="00D73419"/>
    <w:rsid w:val="00D86B72"/>
    <w:rsid w:val="00D90B22"/>
    <w:rsid w:val="00D92BB4"/>
    <w:rsid w:val="00D93653"/>
    <w:rsid w:val="00DA65EC"/>
    <w:rsid w:val="00DB1095"/>
    <w:rsid w:val="00DB1964"/>
    <w:rsid w:val="00DB59FE"/>
    <w:rsid w:val="00DB5A0E"/>
    <w:rsid w:val="00DC16C7"/>
    <w:rsid w:val="00DC3324"/>
    <w:rsid w:val="00DD25A2"/>
    <w:rsid w:val="00DD5916"/>
    <w:rsid w:val="00DE353B"/>
    <w:rsid w:val="00DE3649"/>
    <w:rsid w:val="00DE4ADD"/>
    <w:rsid w:val="00E01536"/>
    <w:rsid w:val="00E01E78"/>
    <w:rsid w:val="00E02598"/>
    <w:rsid w:val="00E11E8F"/>
    <w:rsid w:val="00E311C8"/>
    <w:rsid w:val="00E3402E"/>
    <w:rsid w:val="00E376BE"/>
    <w:rsid w:val="00E37801"/>
    <w:rsid w:val="00E40C17"/>
    <w:rsid w:val="00E455A5"/>
    <w:rsid w:val="00E471CE"/>
    <w:rsid w:val="00E507A7"/>
    <w:rsid w:val="00E51E41"/>
    <w:rsid w:val="00E55C01"/>
    <w:rsid w:val="00E572BA"/>
    <w:rsid w:val="00E61480"/>
    <w:rsid w:val="00E61D24"/>
    <w:rsid w:val="00E74A37"/>
    <w:rsid w:val="00E870F5"/>
    <w:rsid w:val="00EA3EB5"/>
    <w:rsid w:val="00EA5E9E"/>
    <w:rsid w:val="00EA639D"/>
    <w:rsid w:val="00EB56E5"/>
    <w:rsid w:val="00EB679E"/>
    <w:rsid w:val="00ED08E4"/>
    <w:rsid w:val="00ED222C"/>
    <w:rsid w:val="00ED4493"/>
    <w:rsid w:val="00EF57C4"/>
    <w:rsid w:val="00F04998"/>
    <w:rsid w:val="00F126D9"/>
    <w:rsid w:val="00F16FB2"/>
    <w:rsid w:val="00F216E2"/>
    <w:rsid w:val="00F228BC"/>
    <w:rsid w:val="00F24922"/>
    <w:rsid w:val="00F26887"/>
    <w:rsid w:val="00F277C8"/>
    <w:rsid w:val="00F301E4"/>
    <w:rsid w:val="00F30732"/>
    <w:rsid w:val="00F43599"/>
    <w:rsid w:val="00F4546A"/>
    <w:rsid w:val="00F562F3"/>
    <w:rsid w:val="00F57B08"/>
    <w:rsid w:val="00F66CA0"/>
    <w:rsid w:val="00F72E79"/>
    <w:rsid w:val="00F82C5E"/>
    <w:rsid w:val="00F947D9"/>
    <w:rsid w:val="00F97E98"/>
    <w:rsid w:val="00FA5766"/>
    <w:rsid w:val="00FC1A89"/>
    <w:rsid w:val="00FD2458"/>
    <w:rsid w:val="00FD4F8A"/>
    <w:rsid w:val="00FE2E17"/>
    <w:rsid w:val="00FE4EF1"/>
    <w:rsid w:val="00FE5467"/>
    <w:rsid w:val="00FF136C"/>
    <w:rsid w:val="00FF391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D82AF"/>
  <w15:docId w15:val="{8BADCF0C-E173-4204-A4B0-0680ED99F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364"/>
    <w:pPr>
      <w:spacing w:after="0" w:line="240" w:lineRule="auto"/>
    </w:pPr>
    <w:rPr>
      <w:rFonts w:ascii="Times New Roman" w:eastAsia="Times New Roman" w:hAnsi="Times New Roman" w:cs="Times New Roman"/>
      <w:sz w:val="20"/>
      <w:szCs w:val="20"/>
      <w:lang w:val="en-GB"/>
    </w:rPr>
  </w:style>
  <w:style w:type="paragraph" w:styleId="Titre1">
    <w:name w:val="heading 1"/>
    <w:basedOn w:val="Normal"/>
    <w:next w:val="Normal"/>
    <w:link w:val="Titre1Car"/>
    <w:autoRedefine/>
    <w:qFormat/>
    <w:rsid w:val="0063337F"/>
    <w:pPr>
      <w:keepNext/>
      <w:numPr>
        <w:numId w:val="3"/>
      </w:numPr>
      <w:spacing w:before="240" w:after="240"/>
      <w:outlineLvl w:val="0"/>
    </w:pPr>
    <w:rPr>
      <w:rFonts w:ascii="Arial" w:hAnsi="Arial"/>
      <w:b/>
      <w:caps/>
      <w:sz w:val="22"/>
      <w:u w:val="single"/>
      <w:lang w:val="nl-BE"/>
    </w:rPr>
  </w:style>
  <w:style w:type="paragraph" w:styleId="Titre2">
    <w:name w:val="heading 2"/>
    <w:basedOn w:val="Normal"/>
    <w:next w:val="Normal"/>
    <w:link w:val="Titre2Car"/>
    <w:autoRedefine/>
    <w:qFormat/>
    <w:rsid w:val="00850E6E"/>
    <w:pPr>
      <w:keepNext/>
      <w:spacing w:before="240" w:after="120"/>
      <w:ind w:right="-563"/>
      <w:outlineLvl w:val="1"/>
    </w:pPr>
    <w:rPr>
      <w:rFonts w:ascii="Arial" w:eastAsia="Arial Unicode MS" w:hAnsi="Arial"/>
      <w:b/>
      <w:sz w:val="18"/>
      <w:szCs w:val="18"/>
      <w:lang w:val="nl-NL"/>
    </w:rPr>
  </w:style>
  <w:style w:type="paragraph" w:styleId="Titre3">
    <w:name w:val="heading 3"/>
    <w:basedOn w:val="Normal"/>
    <w:next w:val="Normal"/>
    <w:link w:val="Titre3Car"/>
    <w:qFormat/>
    <w:rsid w:val="007508CB"/>
    <w:pPr>
      <w:keepNext/>
      <w:numPr>
        <w:ilvl w:val="2"/>
        <w:numId w:val="3"/>
      </w:numPr>
      <w:outlineLvl w:val="2"/>
    </w:pPr>
    <w:rPr>
      <w:rFonts w:ascii="Arial" w:hAnsi="Arial"/>
      <w:b/>
      <w:i/>
      <w:spacing w:val="20"/>
    </w:rPr>
  </w:style>
  <w:style w:type="paragraph" w:styleId="Titre4">
    <w:name w:val="heading 4"/>
    <w:basedOn w:val="Normal"/>
    <w:next w:val="Normal"/>
    <w:link w:val="Titre4Car"/>
    <w:uiPriority w:val="9"/>
    <w:unhideWhenUsed/>
    <w:qFormat/>
    <w:rsid w:val="00C81710"/>
    <w:pPr>
      <w:keepNext/>
      <w:keepLines/>
      <w:numPr>
        <w:ilvl w:val="3"/>
        <w:numId w:val="3"/>
      </w:numPr>
      <w:spacing w:before="200"/>
      <w:outlineLvl w:val="3"/>
    </w:pPr>
    <w:rPr>
      <w:rFonts w:ascii="Arial" w:eastAsiaTheme="majorEastAsia" w:hAnsi="Arial" w:cstheme="majorBidi"/>
      <w:b/>
      <w:bCs/>
      <w:i/>
      <w:iCs/>
      <w:lang w:val="nl-BE"/>
    </w:rPr>
  </w:style>
  <w:style w:type="paragraph" w:styleId="Titre5">
    <w:name w:val="heading 5"/>
    <w:basedOn w:val="Normal"/>
    <w:next w:val="Normal"/>
    <w:link w:val="Titre5Car"/>
    <w:qFormat/>
    <w:rsid w:val="001B07F9"/>
    <w:pPr>
      <w:keepNext/>
      <w:numPr>
        <w:ilvl w:val="4"/>
        <w:numId w:val="3"/>
      </w:numPr>
      <w:pBdr>
        <w:top w:val="single" w:sz="4" w:space="1" w:color="auto"/>
        <w:left w:val="single" w:sz="4" w:space="4" w:color="auto"/>
        <w:bottom w:val="single" w:sz="4" w:space="1" w:color="auto"/>
        <w:right w:val="single" w:sz="4" w:space="4" w:color="auto"/>
      </w:pBdr>
      <w:tabs>
        <w:tab w:val="left" w:pos="-1134"/>
        <w:tab w:val="left" w:pos="-568"/>
        <w:tab w:val="left" w:pos="-2"/>
        <w:tab w:val="left" w:pos="565"/>
        <w:tab w:val="left" w:pos="1131"/>
        <w:tab w:val="left" w:pos="1698"/>
        <w:tab w:val="left" w:pos="2264"/>
        <w:tab w:val="center" w:pos="7362"/>
      </w:tabs>
      <w:spacing w:before="120"/>
      <w:jc w:val="center"/>
      <w:outlineLvl w:val="4"/>
    </w:pPr>
    <w:rPr>
      <w:rFonts w:ascii="Arial" w:hAnsi="Arial"/>
      <w:b/>
      <w:i/>
      <w:spacing w:val="-2"/>
      <w:lang w:val="nl-BE"/>
    </w:rPr>
  </w:style>
  <w:style w:type="paragraph" w:styleId="Titre6">
    <w:name w:val="heading 6"/>
    <w:basedOn w:val="Normal"/>
    <w:next w:val="Normal"/>
    <w:link w:val="Titre6Car"/>
    <w:uiPriority w:val="9"/>
    <w:semiHidden/>
    <w:unhideWhenUsed/>
    <w:qFormat/>
    <w:rsid w:val="00FF3914"/>
    <w:pPr>
      <w:keepNext/>
      <w:keepLines/>
      <w:numPr>
        <w:ilvl w:val="5"/>
        <w:numId w:val="3"/>
      </w:numPr>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FF3914"/>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FF3914"/>
    <w:pPr>
      <w:keepNext/>
      <w:keepLines/>
      <w:numPr>
        <w:ilvl w:val="7"/>
        <w:numId w:val="3"/>
      </w:numPr>
      <w:spacing w:before="200"/>
      <w:outlineLvl w:val="7"/>
    </w:pPr>
    <w:rPr>
      <w:rFonts w:asciiTheme="majorHAnsi" w:eastAsiaTheme="majorEastAsia" w:hAnsiTheme="majorHAnsi" w:cstheme="majorBidi"/>
      <w:color w:val="404040" w:themeColor="text1" w:themeTint="BF"/>
    </w:rPr>
  </w:style>
  <w:style w:type="paragraph" w:styleId="Titre9">
    <w:name w:val="heading 9"/>
    <w:basedOn w:val="Normal"/>
    <w:next w:val="Normal"/>
    <w:link w:val="Titre9Car"/>
    <w:uiPriority w:val="9"/>
    <w:semiHidden/>
    <w:unhideWhenUsed/>
    <w:qFormat/>
    <w:rsid w:val="00FF3914"/>
    <w:pPr>
      <w:keepNext/>
      <w:keepLines/>
      <w:numPr>
        <w:ilvl w:val="8"/>
        <w:numId w:val="3"/>
      </w:numPr>
      <w:spacing w:before="200"/>
      <w:outlineLvl w:val="8"/>
    </w:pPr>
    <w:rPr>
      <w:rFonts w:asciiTheme="majorHAnsi" w:eastAsiaTheme="majorEastAsia" w:hAnsiTheme="majorHAnsi" w:cstheme="majorBidi"/>
      <w:i/>
      <w:iCs/>
      <w:color w:val="404040" w:themeColor="text1" w:themeTint="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63337F"/>
    <w:rPr>
      <w:rFonts w:ascii="Arial" w:eastAsia="Times New Roman" w:hAnsi="Arial" w:cs="Times New Roman"/>
      <w:b/>
      <w:caps/>
      <w:szCs w:val="20"/>
      <w:u w:val="single"/>
    </w:rPr>
  </w:style>
  <w:style w:type="character" w:customStyle="1" w:styleId="Titre2Car">
    <w:name w:val="Titre 2 Car"/>
    <w:basedOn w:val="Policepardfaut"/>
    <w:link w:val="Titre2"/>
    <w:rsid w:val="00850E6E"/>
    <w:rPr>
      <w:rFonts w:ascii="Arial" w:eastAsia="Arial Unicode MS" w:hAnsi="Arial" w:cs="Times New Roman"/>
      <w:b/>
      <w:sz w:val="18"/>
      <w:szCs w:val="18"/>
      <w:lang w:val="nl-NL"/>
    </w:rPr>
  </w:style>
  <w:style w:type="character" w:customStyle="1" w:styleId="Titre3Car">
    <w:name w:val="Titre 3 Car"/>
    <w:basedOn w:val="Policepardfaut"/>
    <w:link w:val="Titre3"/>
    <w:rsid w:val="007508CB"/>
    <w:rPr>
      <w:rFonts w:ascii="Arial" w:eastAsia="Times New Roman" w:hAnsi="Arial" w:cs="Times New Roman"/>
      <w:b/>
      <w:i/>
      <w:spacing w:val="20"/>
      <w:sz w:val="20"/>
      <w:szCs w:val="20"/>
      <w:lang w:val="en-GB"/>
    </w:rPr>
  </w:style>
  <w:style w:type="character" w:customStyle="1" w:styleId="Titre5Car">
    <w:name w:val="Titre 5 Car"/>
    <w:basedOn w:val="Policepardfaut"/>
    <w:link w:val="Titre5"/>
    <w:rsid w:val="001B07F9"/>
    <w:rPr>
      <w:rFonts w:ascii="Arial" w:eastAsia="Times New Roman" w:hAnsi="Arial" w:cs="Times New Roman"/>
      <w:b/>
      <w:i/>
      <w:spacing w:val="-2"/>
      <w:sz w:val="20"/>
      <w:szCs w:val="20"/>
    </w:rPr>
  </w:style>
  <w:style w:type="character" w:styleId="Marquedecommentaire">
    <w:name w:val="annotation reference"/>
    <w:basedOn w:val="Policepardfaut"/>
    <w:uiPriority w:val="99"/>
    <w:unhideWhenUsed/>
    <w:rsid w:val="001B07F9"/>
    <w:rPr>
      <w:sz w:val="16"/>
      <w:szCs w:val="16"/>
    </w:rPr>
  </w:style>
  <w:style w:type="paragraph" w:styleId="Commentaire">
    <w:name w:val="annotation text"/>
    <w:basedOn w:val="Normal"/>
    <w:link w:val="CommentaireCar"/>
    <w:uiPriority w:val="99"/>
    <w:unhideWhenUsed/>
    <w:rsid w:val="001B07F9"/>
  </w:style>
  <w:style w:type="character" w:customStyle="1" w:styleId="CommentaireCar">
    <w:name w:val="Commentaire Car"/>
    <w:basedOn w:val="Policepardfaut"/>
    <w:link w:val="Commentaire"/>
    <w:uiPriority w:val="99"/>
    <w:rsid w:val="001B07F9"/>
    <w:rPr>
      <w:rFonts w:ascii="Times New Roman" w:eastAsia="Times New Roman" w:hAnsi="Times New Roman" w:cs="Times New Roman"/>
      <w:sz w:val="20"/>
      <w:szCs w:val="20"/>
      <w:lang w:val="en-GB"/>
    </w:rPr>
  </w:style>
  <w:style w:type="paragraph" w:styleId="Objetducommentaire">
    <w:name w:val="annotation subject"/>
    <w:basedOn w:val="Commentaire"/>
    <w:next w:val="Commentaire"/>
    <w:link w:val="ObjetducommentaireCar"/>
    <w:uiPriority w:val="99"/>
    <w:semiHidden/>
    <w:unhideWhenUsed/>
    <w:rsid w:val="001B07F9"/>
    <w:rPr>
      <w:b/>
      <w:bCs/>
    </w:rPr>
  </w:style>
  <w:style w:type="character" w:customStyle="1" w:styleId="ObjetducommentaireCar">
    <w:name w:val="Objet du commentaire Car"/>
    <w:basedOn w:val="CommentaireCar"/>
    <w:link w:val="Objetducommentaire"/>
    <w:uiPriority w:val="99"/>
    <w:semiHidden/>
    <w:rsid w:val="001B07F9"/>
    <w:rPr>
      <w:rFonts w:ascii="Times New Roman" w:eastAsia="Times New Roman" w:hAnsi="Times New Roman" w:cs="Times New Roman"/>
      <w:b/>
      <w:bCs/>
      <w:sz w:val="20"/>
      <w:szCs w:val="20"/>
      <w:lang w:val="en-GB"/>
    </w:rPr>
  </w:style>
  <w:style w:type="paragraph" w:styleId="Textedebulles">
    <w:name w:val="Balloon Text"/>
    <w:basedOn w:val="Normal"/>
    <w:link w:val="TextedebullesCar"/>
    <w:uiPriority w:val="99"/>
    <w:semiHidden/>
    <w:unhideWhenUsed/>
    <w:rsid w:val="001B07F9"/>
    <w:rPr>
      <w:rFonts w:ascii="Tahoma" w:hAnsi="Tahoma" w:cs="Tahoma"/>
      <w:sz w:val="16"/>
      <w:szCs w:val="16"/>
    </w:rPr>
  </w:style>
  <w:style w:type="character" w:customStyle="1" w:styleId="TextedebullesCar">
    <w:name w:val="Texte de bulles Car"/>
    <w:basedOn w:val="Policepardfaut"/>
    <w:link w:val="Textedebulles"/>
    <w:uiPriority w:val="99"/>
    <w:semiHidden/>
    <w:rsid w:val="001B07F9"/>
    <w:rPr>
      <w:rFonts w:ascii="Tahoma" w:eastAsia="Times New Roman" w:hAnsi="Tahoma" w:cs="Tahoma"/>
      <w:sz w:val="16"/>
      <w:szCs w:val="16"/>
      <w:lang w:val="en-GB"/>
    </w:rPr>
  </w:style>
  <w:style w:type="paragraph" w:styleId="Paragraphedeliste">
    <w:name w:val="List Paragraph"/>
    <w:basedOn w:val="Normal"/>
    <w:uiPriority w:val="34"/>
    <w:qFormat/>
    <w:rsid w:val="001B07F9"/>
    <w:pPr>
      <w:ind w:left="720"/>
      <w:contextualSpacing/>
    </w:pPr>
  </w:style>
  <w:style w:type="table" w:styleId="Grilledutableau">
    <w:name w:val="Table Grid"/>
    <w:basedOn w:val="TableauNormal"/>
    <w:uiPriority w:val="59"/>
    <w:rsid w:val="003D01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nhideWhenUsed/>
    <w:rsid w:val="00F126D9"/>
    <w:pPr>
      <w:tabs>
        <w:tab w:val="center" w:pos="4680"/>
        <w:tab w:val="right" w:pos="9360"/>
      </w:tabs>
    </w:pPr>
  </w:style>
  <w:style w:type="character" w:customStyle="1" w:styleId="En-tteCar">
    <w:name w:val="En-tête Car"/>
    <w:basedOn w:val="Policepardfaut"/>
    <w:link w:val="En-tte"/>
    <w:rsid w:val="00F126D9"/>
    <w:rPr>
      <w:rFonts w:ascii="Times New Roman" w:eastAsia="Times New Roman" w:hAnsi="Times New Roman" w:cs="Times New Roman"/>
      <w:sz w:val="20"/>
      <w:szCs w:val="20"/>
      <w:lang w:val="en-GB"/>
    </w:rPr>
  </w:style>
  <w:style w:type="paragraph" w:styleId="Pieddepage">
    <w:name w:val="footer"/>
    <w:basedOn w:val="Normal"/>
    <w:link w:val="PieddepageCar"/>
    <w:uiPriority w:val="99"/>
    <w:unhideWhenUsed/>
    <w:rsid w:val="00F126D9"/>
    <w:pPr>
      <w:tabs>
        <w:tab w:val="center" w:pos="4680"/>
        <w:tab w:val="right" w:pos="9360"/>
      </w:tabs>
    </w:pPr>
  </w:style>
  <w:style w:type="character" w:customStyle="1" w:styleId="PieddepageCar">
    <w:name w:val="Pied de page Car"/>
    <w:basedOn w:val="Policepardfaut"/>
    <w:link w:val="Pieddepage"/>
    <w:uiPriority w:val="99"/>
    <w:rsid w:val="00F126D9"/>
    <w:rPr>
      <w:rFonts w:ascii="Times New Roman" w:eastAsia="Times New Roman" w:hAnsi="Times New Roman" w:cs="Times New Roman"/>
      <w:sz w:val="20"/>
      <w:szCs w:val="20"/>
      <w:lang w:val="en-GB"/>
    </w:rPr>
  </w:style>
  <w:style w:type="character" w:styleId="Numrodepage">
    <w:name w:val="page number"/>
    <w:basedOn w:val="Policepardfaut"/>
    <w:rsid w:val="00F126D9"/>
  </w:style>
  <w:style w:type="character" w:customStyle="1" w:styleId="Titre4Car">
    <w:name w:val="Titre 4 Car"/>
    <w:basedOn w:val="Policepardfaut"/>
    <w:link w:val="Titre4"/>
    <w:uiPriority w:val="9"/>
    <w:rsid w:val="00C81710"/>
    <w:rPr>
      <w:rFonts w:ascii="Arial" w:eastAsiaTheme="majorEastAsia" w:hAnsi="Arial" w:cstheme="majorBidi"/>
      <w:b/>
      <w:bCs/>
      <w:i/>
      <w:iCs/>
      <w:sz w:val="20"/>
      <w:szCs w:val="20"/>
    </w:rPr>
  </w:style>
  <w:style w:type="character" w:customStyle="1" w:styleId="Titre6Car">
    <w:name w:val="Titre 6 Car"/>
    <w:basedOn w:val="Policepardfaut"/>
    <w:link w:val="Titre6"/>
    <w:uiPriority w:val="9"/>
    <w:semiHidden/>
    <w:rsid w:val="00FF3914"/>
    <w:rPr>
      <w:rFonts w:asciiTheme="majorHAnsi" w:eastAsiaTheme="majorEastAsia" w:hAnsiTheme="majorHAnsi" w:cstheme="majorBidi"/>
      <w:i/>
      <w:iCs/>
      <w:color w:val="243F60" w:themeColor="accent1" w:themeShade="7F"/>
      <w:sz w:val="20"/>
      <w:szCs w:val="20"/>
      <w:lang w:val="en-GB"/>
    </w:rPr>
  </w:style>
  <w:style w:type="character" w:customStyle="1" w:styleId="Titre7Car">
    <w:name w:val="Titre 7 Car"/>
    <w:basedOn w:val="Policepardfaut"/>
    <w:link w:val="Titre7"/>
    <w:uiPriority w:val="9"/>
    <w:semiHidden/>
    <w:rsid w:val="00FF3914"/>
    <w:rPr>
      <w:rFonts w:asciiTheme="majorHAnsi" w:eastAsiaTheme="majorEastAsia" w:hAnsiTheme="majorHAnsi" w:cstheme="majorBidi"/>
      <w:i/>
      <w:iCs/>
      <w:color w:val="404040" w:themeColor="text1" w:themeTint="BF"/>
      <w:sz w:val="20"/>
      <w:szCs w:val="20"/>
      <w:lang w:val="en-GB"/>
    </w:rPr>
  </w:style>
  <w:style w:type="character" w:customStyle="1" w:styleId="Titre8Car">
    <w:name w:val="Titre 8 Car"/>
    <w:basedOn w:val="Policepardfaut"/>
    <w:link w:val="Titre8"/>
    <w:uiPriority w:val="9"/>
    <w:semiHidden/>
    <w:rsid w:val="00FF3914"/>
    <w:rPr>
      <w:rFonts w:asciiTheme="majorHAnsi" w:eastAsiaTheme="majorEastAsia" w:hAnsiTheme="majorHAnsi" w:cstheme="majorBidi"/>
      <w:color w:val="404040" w:themeColor="text1" w:themeTint="BF"/>
      <w:sz w:val="20"/>
      <w:szCs w:val="20"/>
      <w:lang w:val="en-GB"/>
    </w:rPr>
  </w:style>
  <w:style w:type="character" w:customStyle="1" w:styleId="Titre9Car">
    <w:name w:val="Titre 9 Car"/>
    <w:basedOn w:val="Policepardfaut"/>
    <w:link w:val="Titre9"/>
    <w:uiPriority w:val="9"/>
    <w:semiHidden/>
    <w:rsid w:val="00FF3914"/>
    <w:rPr>
      <w:rFonts w:asciiTheme="majorHAnsi" w:eastAsiaTheme="majorEastAsia" w:hAnsiTheme="majorHAnsi" w:cstheme="majorBidi"/>
      <w:i/>
      <w:iCs/>
      <w:color w:val="404040" w:themeColor="text1" w:themeTint="BF"/>
      <w:sz w:val="20"/>
      <w:szCs w:val="20"/>
      <w:lang w:val="en-GB"/>
    </w:rPr>
  </w:style>
  <w:style w:type="paragraph" w:customStyle="1" w:styleId="Default">
    <w:name w:val="Default"/>
    <w:rsid w:val="00BD53C0"/>
    <w:pPr>
      <w:autoSpaceDE w:val="0"/>
      <w:autoSpaceDN w:val="0"/>
      <w:adjustRightInd w:val="0"/>
      <w:spacing w:after="0" w:line="240" w:lineRule="auto"/>
    </w:pPr>
    <w:rPr>
      <w:rFonts w:ascii="Arial" w:hAnsi="Arial" w:cs="Arial"/>
      <w:color w:val="000000"/>
      <w:sz w:val="24"/>
      <w:szCs w:val="24"/>
      <w:lang w:val="en-US"/>
    </w:rPr>
  </w:style>
  <w:style w:type="character" w:styleId="Textedelespacerserv">
    <w:name w:val="Placeholder Text"/>
    <w:basedOn w:val="Policepardfaut"/>
    <w:uiPriority w:val="99"/>
    <w:semiHidden/>
    <w:rsid w:val="007F2672"/>
    <w:rPr>
      <w:color w:val="808080"/>
    </w:rPr>
  </w:style>
  <w:style w:type="paragraph" w:customStyle="1" w:styleId="cticontentvet">
    <w:name w:val="cti content vet"/>
    <w:basedOn w:val="Normal"/>
    <w:link w:val="cticontentvetChar"/>
    <w:qFormat/>
    <w:rsid w:val="003C11E7"/>
    <w:rPr>
      <w:rFonts w:ascii="Arial" w:hAnsi="Arial" w:cs="Arial"/>
      <w:b/>
      <w:lang w:val="nl-BE"/>
    </w:rPr>
  </w:style>
  <w:style w:type="character" w:customStyle="1" w:styleId="cticontentvetChar">
    <w:name w:val="cti content vet Char"/>
    <w:basedOn w:val="Policepardfaut"/>
    <w:link w:val="cticontentvet"/>
    <w:rsid w:val="003C11E7"/>
    <w:rPr>
      <w:rFonts w:ascii="Arial" w:eastAsia="Times New Roman" w:hAnsi="Arial" w:cs="Arial"/>
      <w:b/>
      <w:sz w:val="20"/>
      <w:szCs w:val="20"/>
    </w:rPr>
  </w:style>
  <w:style w:type="character" w:customStyle="1" w:styleId="CtiAr10">
    <w:name w:val="Cti Ar 10"/>
    <w:basedOn w:val="Policepardfaut"/>
    <w:uiPriority w:val="1"/>
    <w:rsid w:val="0006377E"/>
    <w:rPr>
      <w:rFonts w:ascii="Arial" w:hAnsi="Arial"/>
      <w:sz w:val="20"/>
    </w:rPr>
  </w:style>
  <w:style w:type="table" w:customStyle="1" w:styleId="TableGrid1">
    <w:name w:val="Table Grid1"/>
    <w:basedOn w:val="TableauNormal"/>
    <w:next w:val="Grilledutableau"/>
    <w:uiPriority w:val="59"/>
    <w:rsid w:val="00850E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pPr>
      <w:spacing w:before="100" w:beforeAutospacing="1" w:after="100" w:afterAutospacing="1"/>
    </w:pPr>
    <w:rPr>
      <w:rFonts w:eastAsiaTheme="minorEastAsia"/>
      <w:sz w:val="24"/>
      <w:szCs w:val="24"/>
      <w:lang w:val="nl-BE" w:eastAsia="nl-BE"/>
    </w:rPr>
  </w:style>
  <w:style w:type="character" w:styleId="lev">
    <w:name w:val="Strong"/>
    <w:basedOn w:val="Policepardfaut"/>
    <w:uiPriority w:val="22"/>
    <w:qFormat/>
    <w:rPr>
      <w:b/>
      <w:bCs/>
    </w:rPr>
  </w:style>
  <w:style w:type="paragraph" w:styleId="Rvision">
    <w:name w:val="Revision"/>
    <w:hidden/>
    <w:uiPriority w:val="99"/>
    <w:semiHidden/>
    <w:rsid w:val="00AB4B4E"/>
    <w:pPr>
      <w:spacing w:after="0" w:line="240" w:lineRule="auto"/>
    </w:pPr>
    <w:rPr>
      <w:rFonts w:ascii="Times New Roman" w:eastAsia="Times New Roman" w:hAnsi="Times New Roman" w:cs="Times New Roman"/>
      <w:sz w:val="20"/>
      <w:szCs w:val="20"/>
      <w:lang w:val="en-GB"/>
    </w:rPr>
  </w:style>
  <w:style w:type="character" w:customStyle="1" w:styleId="fontstyle01">
    <w:name w:val="fontstyle01"/>
    <w:basedOn w:val="Policepardfaut"/>
    <w:rsid w:val="00AB4B4E"/>
    <w:rPr>
      <w:rFonts w:ascii="ArialMT" w:hAnsi="ArialMT" w:hint="default"/>
      <w:b w:val="0"/>
      <w:bCs w:val="0"/>
      <w:i w:val="0"/>
      <w:iCs w:val="0"/>
      <w:color w:val="000000"/>
      <w:sz w:val="22"/>
      <w:szCs w:val="22"/>
    </w:rPr>
  </w:style>
  <w:style w:type="character" w:customStyle="1" w:styleId="fontstyle21">
    <w:name w:val="fontstyle21"/>
    <w:basedOn w:val="Policepardfaut"/>
    <w:rsid w:val="00AB4B4E"/>
    <w:rPr>
      <w:rFonts w:ascii="Calibri" w:hAnsi="Calibri" w:cs="Calibri" w:hint="default"/>
      <w:b w:val="0"/>
      <w:bCs w:val="0"/>
      <w:i w:val="0"/>
      <w:iCs w:val="0"/>
      <w:color w:val="000000"/>
      <w:sz w:val="22"/>
      <w:szCs w:val="22"/>
    </w:rPr>
  </w:style>
  <w:style w:type="paragraph" w:styleId="Notedefin">
    <w:name w:val="endnote text"/>
    <w:basedOn w:val="Normal"/>
    <w:link w:val="NotedefinCar"/>
    <w:uiPriority w:val="99"/>
    <w:semiHidden/>
    <w:unhideWhenUsed/>
    <w:rsid w:val="00AB4B4E"/>
    <w:rPr>
      <w:rFonts w:ascii="Calibri" w:eastAsiaTheme="minorEastAsia" w:hAnsi="Calibri" w:cs="Calibri"/>
      <w:lang w:val="nl" w:eastAsia="zh-CN" w:bidi="he-IL"/>
    </w:rPr>
  </w:style>
  <w:style w:type="character" w:customStyle="1" w:styleId="NotedefinCar">
    <w:name w:val="Note de fin Car"/>
    <w:basedOn w:val="Policepardfaut"/>
    <w:link w:val="Notedefin"/>
    <w:uiPriority w:val="99"/>
    <w:semiHidden/>
    <w:rsid w:val="00AB4B4E"/>
    <w:rPr>
      <w:rFonts w:ascii="Calibri" w:eastAsiaTheme="minorEastAsia" w:hAnsi="Calibri" w:cs="Calibri"/>
      <w:sz w:val="20"/>
      <w:szCs w:val="20"/>
      <w:lang w:val="nl" w:eastAsia="zh-CN" w:bidi="he-IL"/>
    </w:rPr>
  </w:style>
  <w:style w:type="character" w:styleId="Appeldenotedefin">
    <w:name w:val="endnote reference"/>
    <w:basedOn w:val="Policepardfaut"/>
    <w:uiPriority w:val="99"/>
    <w:unhideWhenUsed/>
    <w:rsid w:val="00AB4B4E"/>
    <w:rPr>
      <w:vertAlign w:val="superscript"/>
    </w:rPr>
  </w:style>
  <w:style w:type="paragraph" w:styleId="Lgende">
    <w:name w:val="caption"/>
    <w:basedOn w:val="Normal"/>
    <w:next w:val="Normal"/>
    <w:uiPriority w:val="35"/>
    <w:unhideWhenUsed/>
    <w:qFormat/>
    <w:rsid w:val="00AB4B4E"/>
    <w:pPr>
      <w:spacing w:after="200"/>
    </w:pPr>
    <w:rPr>
      <w:i/>
      <w:iCs/>
      <w:color w:val="1F497D" w:themeColor="text2"/>
      <w:sz w:val="18"/>
      <w:szCs w:val="18"/>
    </w:rPr>
  </w:style>
  <w:style w:type="character" w:styleId="Lienhypertexte">
    <w:name w:val="Hyperlink"/>
    <w:basedOn w:val="Policepardfaut"/>
    <w:uiPriority w:val="99"/>
    <w:unhideWhenUsed/>
    <w:rsid w:val="00AB4B4E"/>
    <w:rPr>
      <w:color w:val="0000FF"/>
      <w:u w:val="single"/>
    </w:rPr>
  </w:style>
  <w:style w:type="character" w:styleId="Lienhypertextesuivivisit">
    <w:name w:val="FollowedHyperlink"/>
    <w:basedOn w:val="Policepardfaut"/>
    <w:uiPriority w:val="99"/>
    <w:semiHidden/>
    <w:unhideWhenUsed/>
    <w:rsid w:val="00AB4B4E"/>
    <w:rPr>
      <w:color w:val="800080" w:themeColor="followedHyperlink"/>
      <w:u w:val="single"/>
    </w:rPr>
  </w:style>
  <w:style w:type="paragraph" w:styleId="Notedebasdepage">
    <w:name w:val="footnote text"/>
    <w:basedOn w:val="Normal"/>
    <w:link w:val="NotedebasdepageCar"/>
    <w:semiHidden/>
    <w:unhideWhenUsed/>
    <w:rsid w:val="00AB4B4E"/>
  </w:style>
  <w:style w:type="character" w:customStyle="1" w:styleId="NotedebasdepageCar">
    <w:name w:val="Note de bas de page Car"/>
    <w:basedOn w:val="Policepardfaut"/>
    <w:link w:val="Notedebasdepage"/>
    <w:semiHidden/>
    <w:rsid w:val="00AB4B4E"/>
    <w:rPr>
      <w:rFonts w:ascii="Times New Roman" w:eastAsia="Times New Roman" w:hAnsi="Times New Roman" w:cs="Times New Roman"/>
      <w:sz w:val="20"/>
      <w:szCs w:val="20"/>
      <w:lang w:val="en-GB"/>
    </w:rPr>
  </w:style>
  <w:style w:type="character" w:styleId="Appelnotedebasdep">
    <w:name w:val="footnote reference"/>
    <w:basedOn w:val="Policepardfaut"/>
    <w:unhideWhenUsed/>
    <w:rsid w:val="00AB4B4E"/>
    <w:rPr>
      <w:vertAlign w:val="superscript"/>
    </w:rPr>
  </w:style>
  <w:style w:type="character" w:styleId="Mentionnonrsolue">
    <w:name w:val="Unresolved Mention"/>
    <w:basedOn w:val="Policepardfaut"/>
    <w:uiPriority w:val="99"/>
    <w:semiHidden/>
    <w:unhideWhenUsed/>
    <w:rsid w:val="00AB4B4E"/>
    <w:rPr>
      <w:color w:val="605E5C"/>
      <w:shd w:val="clear" w:color="auto" w:fill="E1DFDD"/>
    </w:rPr>
  </w:style>
  <w:style w:type="character" w:customStyle="1" w:styleId="cf01">
    <w:name w:val="cf01"/>
    <w:basedOn w:val="Policepardfaut"/>
    <w:rsid w:val="00F277C8"/>
    <w:rPr>
      <w:rFonts w:ascii="Segoe UI" w:hAnsi="Segoe UI" w:cs="Segoe UI" w:hint="default"/>
      <w:sz w:val="18"/>
      <w:szCs w:val="18"/>
    </w:rPr>
  </w:style>
  <w:style w:type="character" w:customStyle="1" w:styleId="cf11">
    <w:name w:val="cf11"/>
    <w:basedOn w:val="Policepardfaut"/>
    <w:rsid w:val="00F277C8"/>
    <w:rPr>
      <w:rFonts w:ascii="Segoe UI" w:hAnsi="Segoe UI" w:cs="Segoe UI" w:hint="default"/>
      <w:sz w:val="18"/>
      <w:szCs w:val="18"/>
    </w:rPr>
  </w:style>
  <w:style w:type="character" w:customStyle="1" w:styleId="cf21">
    <w:name w:val="cf21"/>
    <w:basedOn w:val="Policepardfaut"/>
    <w:rsid w:val="00F277C8"/>
    <w:rPr>
      <w:rFonts w:ascii="Segoe UI" w:hAnsi="Segoe UI" w:cs="Segoe UI" w:hint="default"/>
      <w:sz w:val="18"/>
      <w:szCs w:val="18"/>
    </w:rPr>
  </w:style>
  <w:style w:type="table" w:customStyle="1" w:styleId="Style34">
    <w:name w:val="Style34"/>
    <w:basedOn w:val="TableauNormal"/>
    <w:uiPriority w:val="99"/>
    <w:rsid w:val="00F277C8"/>
    <w:pPr>
      <w:spacing w:after="0" w:line="240" w:lineRule="auto"/>
    </w:pPr>
    <w:rPr>
      <w:rFonts w:ascii="Arial" w:eastAsia="Times New Roman" w:hAnsi="Arial" w:cs="Geneva"/>
      <w:sz w:val="18"/>
      <w:szCs w:val="20"/>
      <w:lang w:val="en-CA" w:eastAsia="en-CA"/>
    </w:rPr>
    <w:tblPr>
      <w:tblInd w:w="0" w:type="nil"/>
      <w:tblBorders>
        <w:top w:val="single" w:sz="12" w:space="0" w:color="auto"/>
        <w:bottom w:val="single" w:sz="12" w:space="0" w:color="auto"/>
      </w:tblBorders>
    </w:tblPr>
    <w:tblStylePr w:type="firstRow">
      <w:rPr>
        <w:b/>
      </w:rPr>
      <w:tblPr/>
      <w:tcPr>
        <w:tcBorders>
          <w:bottom w:val="single" w:sz="4" w:space="0" w:color="auto"/>
        </w:tcBorders>
      </w:tcPr>
    </w:tblStylePr>
  </w:style>
  <w:style w:type="table" w:customStyle="1" w:styleId="Tabelraster1">
    <w:name w:val="Tabelraster1"/>
    <w:basedOn w:val="TableauNormal"/>
    <w:next w:val="Grilledutableau"/>
    <w:rsid w:val="00F277C8"/>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
    <w:name w:val="Tabelraster2"/>
    <w:basedOn w:val="TableauNormal"/>
    <w:next w:val="Grilledutableau"/>
    <w:rsid w:val="00F277C8"/>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63516">
      <w:bodyDiv w:val="1"/>
      <w:marLeft w:val="0"/>
      <w:marRight w:val="0"/>
      <w:marTop w:val="0"/>
      <w:marBottom w:val="0"/>
      <w:divBdr>
        <w:top w:val="none" w:sz="0" w:space="0" w:color="auto"/>
        <w:left w:val="none" w:sz="0" w:space="0" w:color="auto"/>
        <w:bottom w:val="none" w:sz="0" w:space="0" w:color="auto"/>
        <w:right w:val="none" w:sz="0" w:space="0" w:color="auto"/>
      </w:divBdr>
    </w:div>
    <w:div w:id="428741039">
      <w:bodyDiv w:val="1"/>
      <w:marLeft w:val="0"/>
      <w:marRight w:val="0"/>
      <w:marTop w:val="0"/>
      <w:marBottom w:val="0"/>
      <w:divBdr>
        <w:top w:val="none" w:sz="0" w:space="0" w:color="auto"/>
        <w:left w:val="none" w:sz="0" w:space="0" w:color="auto"/>
        <w:bottom w:val="none" w:sz="0" w:space="0" w:color="auto"/>
        <w:right w:val="none" w:sz="0" w:space="0" w:color="auto"/>
      </w:divBdr>
    </w:div>
    <w:div w:id="518811229">
      <w:bodyDiv w:val="1"/>
      <w:marLeft w:val="0"/>
      <w:marRight w:val="0"/>
      <w:marTop w:val="0"/>
      <w:marBottom w:val="0"/>
      <w:divBdr>
        <w:top w:val="none" w:sz="0" w:space="0" w:color="auto"/>
        <w:left w:val="none" w:sz="0" w:space="0" w:color="auto"/>
        <w:bottom w:val="none" w:sz="0" w:space="0" w:color="auto"/>
        <w:right w:val="none" w:sz="0" w:space="0" w:color="auto"/>
      </w:divBdr>
    </w:div>
    <w:div w:id="536814421">
      <w:bodyDiv w:val="1"/>
      <w:marLeft w:val="0"/>
      <w:marRight w:val="0"/>
      <w:marTop w:val="0"/>
      <w:marBottom w:val="0"/>
      <w:divBdr>
        <w:top w:val="none" w:sz="0" w:space="0" w:color="auto"/>
        <w:left w:val="none" w:sz="0" w:space="0" w:color="auto"/>
        <w:bottom w:val="none" w:sz="0" w:space="0" w:color="auto"/>
        <w:right w:val="none" w:sz="0" w:space="0" w:color="auto"/>
      </w:divBdr>
    </w:div>
    <w:div w:id="1115443612">
      <w:bodyDiv w:val="1"/>
      <w:marLeft w:val="0"/>
      <w:marRight w:val="0"/>
      <w:marTop w:val="0"/>
      <w:marBottom w:val="0"/>
      <w:divBdr>
        <w:top w:val="none" w:sz="0" w:space="0" w:color="auto"/>
        <w:left w:val="none" w:sz="0" w:space="0" w:color="auto"/>
        <w:bottom w:val="none" w:sz="0" w:space="0" w:color="auto"/>
        <w:right w:val="none" w:sz="0" w:space="0" w:color="auto"/>
      </w:divBdr>
    </w:div>
    <w:div w:id="1250231674">
      <w:bodyDiv w:val="1"/>
      <w:marLeft w:val="0"/>
      <w:marRight w:val="0"/>
      <w:marTop w:val="0"/>
      <w:marBottom w:val="0"/>
      <w:divBdr>
        <w:top w:val="none" w:sz="0" w:space="0" w:color="auto"/>
        <w:left w:val="none" w:sz="0" w:space="0" w:color="auto"/>
        <w:bottom w:val="none" w:sz="0" w:space="0" w:color="auto"/>
        <w:right w:val="none" w:sz="0" w:space="0" w:color="auto"/>
      </w:divBdr>
    </w:div>
    <w:div w:id="1654412991">
      <w:bodyDiv w:val="1"/>
      <w:marLeft w:val="0"/>
      <w:marRight w:val="0"/>
      <w:marTop w:val="0"/>
      <w:marBottom w:val="0"/>
      <w:divBdr>
        <w:top w:val="none" w:sz="0" w:space="0" w:color="auto"/>
        <w:left w:val="none" w:sz="0" w:space="0" w:color="auto"/>
        <w:bottom w:val="none" w:sz="0" w:space="0" w:color="auto"/>
        <w:right w:val="none" w:sz="0" w:space="0" w:color="auto"/>
      </w:divBdr>
    </w:div>
    <w:div w:id="1698116331">
      <w:bodyDiv w:val="1"/>
      <w:marLeft w:val="0"/>
      <w:marRight w:val="0"/>
      <w:marTop w:val="0"/>
      <w:marBottom w:val="0"/>
      <w:divBdr>
        <w:top w:val="none" w:sz="0" w:space="0" w:color="auto"/>
        <w:left w:val="none" w:sz="0" w:space="0" w:color="auto"/>
        <w:bottom w:val="none" w:sz="0" w:space="0" w:color="auto"/>
        <w:right w:val="none" w:sz="0" w:space="0" w:color="auto"/>
      </w:divBdr>
    </w:div>
    <w:div w:id="1875389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Coverage xmlns="http://schemas.microsoft.com/sharepoint/v3/fields" xsi:nil="true"/>
    <_Format xmlns="http://schemas.microsoft.com/sharepoint/v3/fields" xsi:nil="true"/>
    <_Contributor xmlns="http://schemas.microsoft.com/sharepoint/v3/fields" xsi:nil="true"/>
    <_Relation xmlns="http://schemas.microsoft.com/sharepoint/v3/fields" xsi:nil="true"/>
    <Language xmlns="http://schemas.microsoft.com/sharepoint/v3" xsi:nil="true"/>
    <_Source xmlns="http://schemas.microsoft.com/sharepoint/v3/fields" xsi:nil="true"/>
    <_Identifier xmlns="http://schemas.microsoft.com/sharepoint/v3/fields" xsi:nil="true"/>
    <_ResourceType xmlns="http://schemas.microsoft.com/sharepoint/v3/fields" xsi:nil="true"/>
    <_Publisher xmlns="http://schemas.microsoft.com/sharepoint/v3/fields" xsi:nil="true"/>
    <_DCDateCreated xmlns="http://schemas.microsoft.com/sharepoint/v3/fields">2024-03-15T07:39:52+00:00</_DCDateCreated>
    <_RightsManagement xmlns="http://schemas.microsoft.com/sharepoint/v3/fields" xsi:nil="true"/>
    <_DCDateModified xmlns="http://schemas.microsoft.com/sharepoint/v3/fields"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DocumentXML xmlns="urn:Riziv.CtgCti.Entities.DocumentXml/1">
  <ReportType>FinalProposition</ReportType>
  <Dossier>
    <IsDigital>true</IsDigital>
    <DossierAdmin>HV4419</DossierAdmin>
    <Expert>HL4993</Expert>
    <DossierName>BARRX Flex Radiofrequency Ablation System</DossierName>
    <DossierNumber>2021-0034</DossierNumber>
    <Language>NL</Language>
    <RequestedOnOriginal>1 oktober 2021</RequestedOnOriginal>
    <RequestedOn>1 oktober 2021</RequestedOn>
  </Dossier>
  <RequestType>
    <Code>LA_1aW</Code>
    <Description>
      <Subject/>
      <Body/>
      <Heading/>
      <Footer/>
    </Description>
    <IsNominativeList>False</IsNominativeList>
    <HasTimeLimit>False</HasTimeLimit>
    <RequestedByFirm>True</RequestedByFirm>
    <RequestorType>Firm</RequestorType>
    <LegalBase>het koninklijk besluit van 25 juni 2014</LegalBase>
    <Procedure>K.B. 25.06.2014</Procedure>
    <BRMValues>
      <MROO/>
      <MRE/>
      <MOE/>
      <MRTFVV/>
      <MOFVV/>
      <MTDV/>
      <MTB/>
      <MargeBudget/>
      <FODPriceDeadline/>
      <MaxWaitingTimeFODPrice/>
      <MaxSuspensionFODPrice/>
      <MRC>7</MRC>
      <IsContractPossible>True</IsContractPossible>
      <IsHearingPossible>False</IsHearingPossible>
      <MORE>25</MORE>
      <MOREHearing/>
      <MORVV>25</MORVV>
      <MORVVHearing/>
      <MTEC/>
      <MREE/>
      <MRDRecall/>
      <MOC>120</MOC>
      <FinalPropositionByAdmin>False</FinalPropositionByAdmin>
    </BRMValues>
  </RequestType>
  <ProvisionalPropositionFlow>
    <AgendaDate/>
    <SendDate/>
    <ProvisionalPropositionId>0</ProvisionalPropositionId>
    <FinalPropositionId/>
    <BKT/>
  </ProvisionalPropositionFlow>
  <Requestor>
    <ContactpersoonNaam>Charlotte Imschoot</ContactpersoonNaam>
    <FirmaNaam>Medtronic Belgium NV</FirmaNaam>
    <Gemeente>Jette</Gemeente>
    <Land>BELGIE|BELGIQUE</Land>
    <OndernemingsNummer>0415262839</OndernemingsNummer>
    <PostCode>1090</PostCode>
    <Straat>Burgemeester E. Demunterlaan</Straat>
    <StraatNummer>5</StraatNummer>
    <Email>charlotte.imschoot@medtronic.com</Email>
    <Building/>
  </Requestor>
  <Request>
    <Type>Modification</Type>
    <Name>BARRX Flex Radiofrequency Ablation System</Name>
    <Class>SubClass1A</Class>
    <RequestDescription>Radiofrequentie ablatie bij dysplastische Barrett slokdarm wordt sinds 1 april 2016 terugbetaald bij patiënten met dysplasie van het HGIN (High Grade Intraepithelial Neoplasia) type. Dit dossier heeft betrekking op de aanvraag tot wijziging van de vergoedingsmodaliteit E-§10, ter uitbreiding van de indicaties voor rechthebbenden die lijden aan Barrett slokdarm met dysplasie van het LGIN (Low Grade Intraepithelial Neoplasia) type. Het BarrxTM Flex Radiofrequency Ablation System biedt een uniforme en gecontroleerde ablatie voor vernietiging van een dunne laag slokdarmweefsel met een consistente weefseldiepte. Het zieke slokdarmweefsel in de Barrett slokdarm wordt geableerd, terwijl het gezonde onderliggende weefsel gespaard blijft.</RequestDescription>
    <ProductSimplRefs>64082; 90-9300; 90-9100; 90-9200; TTS-1100; 90-9300; 90-9100; 90-9200; TTS-1100</ProductSimplRefs>
    <ListDivision>
      <ChapterNL>Heelkunde op het abdomen en pathologie van het spijsverteringsstelsel</ChapterNL>
      <ChapterFR>Chirurgie abdominale et pathologie digestive</ChapterFR>
    </ListDivision>
    <Lists>
      <DescriptionNL>Geheel van verbruiksmateriaal gebruikt tijdens een circumferentiële radiofrequentie ablatie van circulair aangetast weefsel over een lengte van ≥ 30 mm in de Barrett slokdarm</DescriptionNL>
      <DescriptionNL>Geheel van verbruiksmateriaal gebruikt tijdens een circumferentiële radiofrequentie ablatie van circulair aangetast weefsel over een lengte van ≥ 30 mm in de Barrett slokdarm</DescriptionNL>
      <DescriptionFR>Ensemble du matériel de consommation utilisé lors d’une ablation par radiofréquence circonférentielle des tissus circulaires affectés sur une longueur de ≥ 30 mm dans l’œsophage de Barrett</DescriptionFR>
      <DescriptionFR>Ensemble du matériel de consommation utilisé lors d’une ablation par radiofréquence circonférentielle des tissus circulaires affectés sur une longueur de ≥ 30 mm dans l’œsophage de Barrett</DescriptionFR>
      <ReimbursementCategory>II.D.a</ReimbursementCategory>
      <ReimbursementCategory>II.D.a</ReimbursementCategory>
      <CategoryFR>dispositifs médicaux invasifs autres que pour usage à long terme, qui sont remboursés de façon forfaitaire sans être repris sur une liste nominative</CategoryFR>
      <CategoryFR>dispositifs médicaux invasifs autres que pour usage à long terme, qui sont remboursés de façon forfaitaire sans être repris sur une liste nominative</CategoryFR>
      <CategoryNL>invasieve medische hulpmiddelen voor niet-langdurig gebruik die forfaitair worden vergoed zonder dat zij zijn opgenomen in een nominatieve lijst</CategoryNL>
      <CategoryNL>invasieve medische hulpmiddelen voor niet-langdurig gebruik die forfaitair worden vergoed zonder dat zij zijn opgenomen in een nominatieve lijst</CategoryNL>
      <PubHasNominativeList>False</PubHasNominativeList>
      <PubNominativeListGroupDescription/>
      <PubNomenclatureAmb>172616</PubNomenclatureAmb>
      <PubNomenclatureHosp>172620</PubNomenclatureHosp>
      <PubHasEndDate>False</PubHasEndDate>
      <PubDescription>Geheel van verbruiksmateriaal gebruikt tijdens een circumferentiële radiofrequentie ablatie van circulair aangetast weefsel over een lengte van ≥ 30 mm in de Barrett slokdarm</PubDescription>
      <PubReimbursementCategoryCode>II.D</PubReimbursementCategoryCode>
      <PubReimbursementSubCategoryCode>a</PubReimbursementSubCategoryCode>
      <PubReimbursementBase>2 971,50</PubReimbursementBase>
      <PubReimbursement>2 971,50</PubReimbursement>
      <PubSafetyMarginPercentage/>
      <PubMaximumPrice/>
      <PubUpperLimitPrice/>
      <PubUpperLimitOrMaximum/>
      <PubPersonalContributionPercentage>0,00%</PubPersonalContributionPercentage>
      <PubSafetyMargin/>
      <PubPersonalContribution>0,00</PubPersonalContribution>
      <MaximumPrice/>
      <MaximumPrice/>
      <UpperLimitPrice/>
      <UpperLimitPrice/>
      <PubIsMessurementsNeeded>True</PubIsMessurementsNeeded>
      <PubIsMessurementsNotNeeded>False</PubIsMessurementsNotNeeded>
      <PropReimbursementCategoryHiddenCode>D</PropReimbursementCategoryHiddenCode>
      <PropReimbursementCategoryCode>II.D</PropReimbursementCategoryCode>
      <PropReimbursementCategoryCode>II.D</PropReimbursementCategoryCode>
      <PropReimbursementSubCategoryCode>a</PropReimbursementSubCategoryCode>
      <PropReimbursementSubCategoryCode>a</PropReimbursementSubCategoryCode>
      <PropReimbursementBase>2 971,50</PropReimbursementBase>
      <PropReimbursementBase>2 971,50</PropReimbursementBase>
      <IsUpdateWithNomListOrNewWithNomList>False</IsUpdateWithNomListOrNewWithNomList>
      <PropSafetyMarginPercentage/>
      <PropSafetyMarginPercentage/>
      <PropPersonalContributionPercentage/>
      <PropPersonalContributionPercentage/>
      <PropUpperLimitPrice>0</PropUpperLimitPrice>
      <PropUpperLimitPrice>0</PropUpperLimitPrice>
      <PropSafetyMargin>0,00</PropSafetyMargin>
      <PropSafetyMargin>0,00</PropSafetyMargin>
      <PropPersonalContributionPercentage>0,00%</PropPersonalContributionPercentage>
      <PropPersonalContributionPercentage>0,00%</PropPersonalContributionPercentage>
      <PropPersonalContribution>0,00</PropPersonalContribution>
      <PropPersonalContribution>0,00</PropPersonalContribution>
      <PropReimbursement>/</PropReimbursement>
      <PropReimbursement>/</PropReimbursement>
      <Products>
        <Measurements/>
        <Name>Barrx 360 Express RFA Balloon Catheter</Name>
        <SimplifiedReference>64082</SimplifiedReference>
        <Price>3 666,13</Price>
      </Products>
      <ListConditions>E-§10</ListConditions>
      <ListConditions>E-§10</ListConditions>
    </Lists>
    <Lists>
      <DescriptionNL>Geheel van verbruiksmateriaal gebruikt tijdens een focale radiofrequentie ablatie van aangetast weefsel over een lengte ≤ 20 mm in de Barrett slokdarm</DescriptionNL>
      <DescriptionNL>Geheel van verbruiksmateriaal gebruikt tijdens een focale radiofrequentie ablatie van aangetast weefsel over een lengte ≤ 20 mm in de Barrett slokdarm</DescriptionNL>
      <DescriptionFR>Ensemble de matériel de consommation utilisé lors d’une ablation par radiofréquence focale des tissus affectés sur une longueur de ≤ 20 mm dans l’œsophage de Barrett</DescriptionFR>
      <DescriptionFR>Ensemble de matériel de consommation utilisé lors d’une ablation par radiofréquence focale des tissus affectés sur une longueur de ≤ 20 mm dans l’œsophage de Barrett</DescriptionFR>
      <ReimbursementCategory>II.D.a</ReimbursementCategory>
      <ReimbursementCategory>II.D.a</ReimbursementCategory>
      <CategoryFR>dispositifs médicaux invasifs autres que pour usage à long terme, qui sont remboursés de façon forfaitaire sans être repris sur une liste nominative</CategoryFR>
      <CategoryFR>dispositifs médicaux invasifs autres que pour usage à long terme, qui sont remboursés de façon forfaitaire sans être repris sur une liste nominative</CategoryFR>
      <CategoryNL>invasieve medische hulpmiddelen voor niet-langdurig gebruik die forfaitair worden vergoed zonder dat zij zijn opgenomen in een nominatieve lijst</CategoryNL>
      <CategoryNL>invasieve medische hulpmiddelen voor niet-langdurig gebruik die forfaitair worden vergoed zonder dat zij zijn opgenomen in een nominatieve lijst</CategoryNL>
      <PubHasNominativeList>False</PubHasNominativeList>
      <PubNominativeListGroupDescription/>
      <PubNomenclatureAmb>172631</PubNomenclatureAmb>
      <PubNomenclatureHosp>172642</PubNomenclatureHosp>
      <PubHasEndDate>False</PubHasEndDate>
      <PubDescription>Geheel van verbruiksmateriaal gebruikt tijdens een focale radiofrequentie ablatie van aangetast weefsel over een lengte ≤ 20 mm in de Barrett slokdarm</PubDescription>
      <PubReimbursementCategoryCode>II.D</PubReimbursementCategoryCode>
      <PubReimbursementSubCategoryCode>a</PubReimbursementSubCategoryCode>
      <PubReimbursementBase>1 485,75</PubReimbursementBase>
      <PubReimbursement>1 485,75</PubReimbursement>
      <PubSafetyMarginPercentage/>
      <PubMaximumPrice/>
      <PubUpperLimitPrice/>
      <PubUpperLimitOrMaximum/>
      <PubPersonalContributionPercentage>0,00%</PubPersonalContributionPercentage>
      <PubSafetyMargin/>
      <PubPersonalContribution>0,00</PubPersonalContribution>
      <MaximumPrice/>
      <MaximumPrice/>
      <UpperLimitPrice/>
      <UpperLimitPrice/>
      <PubIsMessurementsNeeded>True</PubIsMessurementsNeeded>
      <PubIsMessurementsNotNeeded>False</PubIsMessurementsNotNeeded>
      <PropReimbursementCategoryHiddenCode>D</PropReimbursementCategoryHiddenCode>
      <PropReimbursementCategoryCode>II.D</PropReimbursementCategoryCode>
      <PropReimbursementCategoryCode>II.D</PropReimbursementCategoryCode>
      <PropReimbursementSubCategoryCode>a</PropReimbursementSubCategoryCode>
      <PropReimbursementSubCategoryCode>a</PropReimbursementSubCategoryCode>
      <PropReimbursementBase>1 485,75</PropReimbursementBase>
      <PropReimbursementBase>1 485,75</PropReimbursementBase>
      <IsUpdateWithNomListOrNewWithNomList>False</IsUpdateWithNomListOrNewWithNomList>
      <PropSafetyMarginPercentage/>
      <PropSafetyMarginPercentage/>
      <PropPersonalContributionPercentage/>
      <PropPersonalContributionPercentage/>
      <PropUpperLimitPrice>0</PropUpperLimitPrice>
      <PropUpperLimitPrice>0</PropUpperLimitPrice>
      <PropSafetyMargin>0,00</PropSafetyMargin>
      <PropSafetyMargin>0,00</PropSafetyMargin>
      <PropPersonalContributionPercentage>0,00%</PropPersonalContributionPercentage>
      <PropPersonalContributionPercentage>0,00%</PropPersonalContributionPercentage>
      <PropPersonalContribution>0,00</PropPersonalContribution>
      <PropPersonalContribution>0,00</PropPersonalContribution>
      <PropReimbursement>/</PropReimbursement>
      <PropReimbursement>/</PropReimbursement>
      <Products>
        <Measurements/>
        <Name>Barrx 60 RFA Focal Catheter</Name>
        <SimplifiedReference>90-9300</SimplifiedReference>
        <Price>1 858,35</Price>
      </Products>
      <Products>
        <Measurements/>
        <Name>Barrx 90 RFA Focal Catheter</Name>
        <SimplifiedReference>90-9100</SimplifiedReference>
        <Price>2 059,52</Price>
      </Products>
      <Products>
        <Measurements/>
        <Name>Barrx Ultra Long RFA Focal Catheter</Name>
        <SimplifiedReference>90-9200</SimplifiedReference>
        <Price>2 712,31</Price>
      </Products>
      <Products>
        <Measurements/>
        <Name>Barrx Channel RFA Endoscopic Catheter</Name>
        <SimplifiedReference>TTS-1100</SimplifiedReference>
        <Price>2 539,15</Price>
      </Products>
      <ListConditions>E-§10</ListConditions>
      <ListConditions>E-§10</ListConditions>
    </Lists>
    <Lists>
      <DescriptionNL>Geheel van verbruiksmateriaal gebruikt tijdens een focale radiofrequentie ablatie van aangetast weefsel over een lengte &gt; 20 mm in de Barrett slokdarm</DescriptionNL>
      <DescriptionNL>Geheel van verbruiksmateriaal gebruikt tijdens een focale radiofrequentie ablatie van aangetast weefsel over een lengte &gt; 20 mm in de Barrett slokdarm</DescriptionNL>
      <DescriptionFR>Ensemble de matériel de consommation utilisé lors d’une ablation par radiofréquence focale des tissus affectés sur une longueur de &gt; 20 mm dans l’œsophage de Barrett</DescriptionFR>
      <DescriptionFR>Ensemble de matériel de consommation utilisé lors d’une ablation par radiofréquence focale des tissus affectés sur une longueur de &gt; 20 mm dans l’œsophage de Barrett</DescriptionFR>
      <ReimbursementCategory>II.D.a</ReimbursementCategory>
      <ReimbursementCategory>II.D.a</ReimbursementCategory>
      <CategoryFR>dispositifs médicaux invasifs autres que pour usage à long terme, qui sont remboursés de façon forfaitaire sans être repris sur une liste nominative</CategoryFR>
      <CategoryFR>dispositifs médicaux invasifs autres que pour usage à long terme, qui sont remboursés de façon forfaitaire sans être repris sur une liste nominative</CategoryFR>
      <CategoryNL>invasieve medische hulpmiddelen voor niet-langdurig gebruik die forfaitair worden vergoed zonder dat zij zijn opgenomen in een nominatieve lijst</CategoryNL>
      <CategoryNL>invasieve medische hulpmiddelen voor niet-langdurig gebruik die forfaitair worden vergoed zonder dat zij zijn opgenomen in een nominatieve lijst</CategoryNL>
      <PubHasNominativeList>False</PubHasNominativeList>
      <PubNominativeListGroupDescription/>
      <PubNomenclatureAmb>172653</PubNomenclatureAmb>
      <PubNomenclatureHosp>172664</PubNomenclatureHosp>
      <PubHasEndDate>False</PubHasEndDate>
      <PubDescription>Geheel van verbruiksmateriaal gebruikt tijdens een focale radiofrequentie ablatie van aangetast weefsel over een lengte &gt; 20 mm in de Barrett slokdarm</PubDescription>
      <PubReimbursementCategoryCode>II.D</PubReimbursementCategoryCode>
      <PubReimbursementSubCategoryCode>a</PubReimbursementSubCategoryCode>
      <PubReimbursementBase>1 981,00</PubReimbursementBase>
      <PubReimbursement>1 981,00</PubReimbursement>
      <PubSafetyMarginPercentage/>
      <PubMaximumPrice/>
      <PubUpperLimitPrice/>
      <PubUpperLimitOrMaximum/>
      <PubPersonalContributionPercentage>0,00%</PubPersonalContributionPercentage>
      <PubSafetyMargin/>
      <PubPersonalContribution>0,00</PubPersonalContribution>
      <MaximumPrice/>
      <MaximumPrice/>
      <UpperLimitPrice/>
      <UpperLimitPrice/>
      <PubIsMessurementsNeeded>True</PubIsMessurementsNeeded>
      <PubIsMessurementsNotNeeded>False</PubIsMessurementsNotNeeded>
      <PropReimbursementCategoryHiddenCode>D</PropReimbursementCategoryHiddenCode>
      <PropReimbursementCategoryCode>II.D</PropReimbursementCategoryCode>
      <PropReimbursementCategoryCode>II.D</PropReimbursementCategoryCode>
      <PropReimbursementSubCategoryCode>a</PropReimbursementSubCategoryCode>
      <PropReimbursementSubCategoryCode>a</PropReimbursementSubCategoryCode>
      <PropReimbursementBase>1 981,00</PropReimbursementBase>
      <PropReimbursementBase>1 981,00</PropReimbursementBase>
      <IsUpdateWithNomListOrNewWithNomList>False</IsUpdateWithNomListOrNewWithNomList>
      <PropSafetyMarginPercentage/>
      <PropSafetyMarginPercentage/>
      <PropPersonalContributionPercentage/>
      <PropPersonalContributionPercentage/>
      <PropUpperLimitPrice>0</PropUpperLimitPrice>
      <PropUpperLimitPrice>0</PropUpperLimitPrice>
      <PropSafetyMargin>0,00</PropSafetyMargin>
      <PropSafetyMargin>0,00</PropSafetyMargin>
      <PropPersonalContributionPercentage>0,00%</PropPersonalContributionPercentage>
      <PropPersonalContributionPercentage>0,00%</PropPersonalContributionPercentage>
      <PropPersonalContribution>0,00</PropPersonalContribution>
      <PropPersonalContribution>0,00</PropPersonalContribution>
      <PropReimbursement>/</PropReimbursement>
      <PropReimbursement>/</PropReimbursement>
      <Products>
        <Measurements/>
        <Name>Barrx 60 RFA Focal Catheter</Name>
        <SimplifiedReference>90-9300</SimplifiedReference>
        <Price>1 858,35</Price>
      </Products>
      <Products>
        <Measurements/>
        <Name>Barrx 90 RFA Focal Catheter</Name>
        <SimplifiedReference>90-9100</SimplifiedReference>
        <Price>2 059,52</Price>
      </Products>
      <Products>
        <Measurements/>
        <Name>Barrx Ultra Long RFA Focal Catheter</Name>
        <SimplifiedReference>90-9200</SimplifiedReference>
        <Price>2 712,31</Price>
      </Products>
      <Products>
        <Measurements/>
        <Name>Barrx Channel RFA Endoscopic Catheter</Name>
        <SimplifiedReference>TTS-1100</SimplifiedReference>
        <Price>2 539,15</Price>
      </Products>
      <ListConditions>E-§10</ListConditions>
      <ListConditions>E-§10</ListConditions>
    </Lists>
    <Conditions>
      <Condition>
        <Code>E-§10</Code>
        <RCHtml><![CDATA[<meta http-equiv='content-type' content='text/html;charset=utf-8' /><table style='width: 100%;'><tr><td style='width: 50%;'><span style="font-family: &quot;times new roman&quot;; font-size: 16px; color: #000000;">
</span>
<p style="margin: 0cm 0cm 0pt; text-align: justify;"><span lang="FR" style="font-family: arial, sans-serif; font-size: 13px; color: #000000;">Afin de pouvoir b&eacute;n&eacute;ficier d&rsquo;une intervention de
l&rsquo;assurance obligatoire pour les prestations relatives aux cath&eacute;ters pour
l&rsquo;ablation par radiofr&eacute;quence de dysplasies d&rsquo;un &oelig;sophage de Barrett, il doit
&ecirc;tre satisfait aux conditions suivantes:</span></p>
<span style="font-family: &quot;times new roman&quot;; font-size: 16px; color: #000000;">
</span>
<p style="margin: 0cm 0cm 0pt; text-align: justify;"><span lang="FR" style="font-family: arial, sans-serif; font-size: 13px; color: #000000;">&nbsp;</span></p>
<span style="font-family: &quot;times new roman&quot;; font-size: 16px; color: #000000;">
</span>
<p style="margin: 0cm 0cm 0pt; text-align: justify;"><strong><span lang="FR" style="font-family: arial, sans-serif; font-size: 13px; color: #000000;">1. Crit&egrave;res
concernant l&rsquo;&eacute;tablissement hospitalier</span></strong></p>
<span style="font-family: &quot;times new roman&quot;; font-size: 16px; color: #000000;">
</span>
<p style="margin: 0cm 0cm 0pt; text-align: justify;"><span lang="FR" style="font-family: arial, sans-serif; font-size: 13px; color: #000000;">&nbsp;</span></p>
<span style="font-family: &quot;times new roman&quot;; font-size: 16px; color: #000000;">
</span>
<p style="margin: 0cm 0cm 0pt; text-align: justify;"><span lang="FR" style="font-family: arial, sans-serif; font-size: 13px; color: #000000;">Les prestations 172616-172620, 172631-172642 et
172653-172664 ne peuvent faire l&rsquo;objet d&rsquo;une intervention de l&rsquo;assurance
obligatoire que si elles sont effectu&eacute;es dans un &eacute;tablissement hospitalier qui
r&eacute;pond au crit&egrave;re suivant: </span></p>
<span style="font-family: &quot;times new roman&quot;; font-size: 16px; color: #000000;">
</span>
<p style="margin: 0cm 0cm 0pt; text-align: justify;"><strong><span lang="FR" style="font-family: arial, sans-serif; font-size: 13px; color: #000000;">1.1<strong><span style="font-size: 11pt; line-height: 107%; background: yellow; font-family: arial, sans-serif; color: #1f497d;">.</span></strong><br />
</span></strong></p>
<span style="font-family: &quot;times new roman&quot;; font-size: 16px; color: #000000;">
</span>
<p style="margin: 0cm 0cm 0pt; text-align: justify;"><span lang="FR" style="font-family: arial, sans-serif; font-size: 13px; color: #000000;">L&rsquo;&eacute;tablissement offre la prise en charge compl&egrave;te de
l&rsquo;&oelig;sophage de Barrett avec dysplasie de haut grade&nbsp;<span style="font-size: 11pt; line-height: 107%; background: yellow; font-family: arial, sans-serif; color: #1f497d;">et dysplasie de bas grade confirm&eacute;e&nbsp;</span>et du carcinome superficiel
de l&rsquo;&oelig;sophage. L&rsquo;&eacute;tablissement hospitalier qui effectue le traitement par
ablation par radiofr&eacute;quence pour dysplasie de Barrett, doit &eacute;galement disposer
d&rsquo;expertise en mucosectomie.</span></p>
<span style="font-family: &quot;times new roman&quot;; font-size: 16px; color: #000000;">
</span>
<p style="margin: 0cm 0cm 0pt; text-align: justify;"><span lang="FR" style="font-family: arial, sans-serif; font-size: 13px; color: #000000;">&nbsp;</span></p>
<span style="font-family: &quot;times new roman&quot;; font-size: 16px; color: #000000;">
</span>
<p style="margin: 0cm 0cm 0pt; text-align: justify;"><span lang="FR" style="font-family: arial, sans-serif; font-size: 13px; color: #000000;">L&rsquo;&eacute;tablissement hospitalier dans lequel l&rsquo;ablation par
radiofr&eacute;quence est ex&eacute;cut&eacute;e doit disposer d&rsquo;une &eacute;quipe multidisciplinaire
constitu&eacute;e d&rsquo;au moins un gastro-ent&eacute;rologue, d&rsquo;un chirurgien exp&eacute;riment&eacute; en
chirurgie de l&rsquo;&oelig;sophage,&nbsp; d&rsquo;un
radiologue, d&rsquo;un oncologue et/ou d&rsquo;un gastro-ent&eacute;rologue ayant une formation
sp&eacute;ciale en oncologie et d&rsquo;un m&eacute;decin-sp&eacute;cialiste en anatomopathologie; tous
pouvant attester avoir acquis de l&rsquo;exp&eacute;rience dans le diagnostic et/ou le
traitement de l&rsquo;&oelig;sophage de Barrett.</span></p>
<span style="font-family: &quot;times new roman&quot;; font-size: 16px; color: #000000;">
</span>
<p style="margin: 0cm 0cm 0pt; text-align: justify;"><span lang="FR" style="font-family: arial, sans-serif; font-size: 13px; color: #000000;">&nbsp;</span></p>
<span style="font-family: &quot;times new roman&quot;; font-size: 16px; color: #000000;">
</span>
<p style="margin: 0cm 0cm 0pt; text-align: justify;"><span lang="FR" style="font-family: arial, sans-serif; font-size: 13px; color: #000000;">Pour acqu&eacute;rir l&rsquo;expertise initiale, le gastro-ent&eacute;rologue
doit avoir r&eacute;alis&eacute; au moins trente mucosectomies par voie endoscopique sous
supervision, avoir suivi une formation en ablation par radiofr&eacute;quence et avoir
r&eacute;alis&eacute; au moins vingt ablations par radiofr&eacute;quence sous supervision.</span></p>
<span style="font-family: &quot;times new roman&quot;; font-size: 16px; color: #000000;">
</span>
<p style="margin: 0cm 0cm 0pt; text-align: justify;"><span lang="FR" style="font-family: arial, sans-serif; font-size: 13px; color: #000000;">&nbsp;</span></p>
<span style="font-family: &quot;times new roman&quot;; font-size: 16px; color: #000000;">
</span>
<p style="margin: 0cm 0cm 0pt; text-align: justify;"><span lang="FR" style="font-family: arial, sans-serif; font-size: 13px; color: #000000;">Afin de maintenir une expertise suffisante,
l&rsquo;&eacute;tablissement hospitalier dans lequel l&rsquo;ablation par radiofr&eacute;quence est
ex&eacute;cut&eacute;, doit ex&eacute;cuter des ablations par radiofr&eacute;quence chez minimum vingt
b&eacute;n&eacute;ficiaires par p&eacute;riode de trois ans.</span></p>
<span style="font-family: &quot;times new roman&quot;; font-size: 16px; color: #000000;">
</span>
<p style="margin: 0cm 0cm 0pt; text-align: justify;"><span lang="FR" style="font-family: arial, sans-serif; font-size: 13px; color: #000000;">&nbsp;</span></p>
<span style="font-family: &quot;times new roman&quot;; font-size: 16px; color: #000000;">
</span>
<p style="margin: 0cm 0cm 0pt; text-align: justify;"><span lang="FR" style="font-family: arial, sans-serif; font-size: 13px; color: #000000;">L&rsquo;&eacute;tablissement hospitalier dans lequel l&rsquo;ablation par
radiofr&eacute;quence est ex&eacute;cut&eacute;e doit disposer d&rsquo;un endoscope &agrave; haute r&eacute;solution de
derni&egrave;re g&eacute;n&eacute;ration et d&rsquo;un appareil destin&eacute; aux r&eacute;sections endoscopiques et &agrave;
l&rsquo;ablation par radiofr&eacute;quence de la dysplasie de haut grade&nbsp;<span style="font-size: 11pt; line-height: 107%; background: yellow; font-family: arial, sans-serif; color: #1f497d;">et dysplasie de bas grade confirm&eacute;e&nbsp;</span>et du carcinome
superficiel de l&rsquo;&oelig;sophage de Barrett.</span></p>
<span style="font-family: &quot;times new roman&quot;; font-size: 16px; color: #000000;">
</span>
<p style="margin: 0cm 0cm 0pt; text-align: justify;"><span lang="FR" style="font-family: arial, sans-serif; font-size: 13px; color: #000000;">&nbsp;</span></p>
<span style="font-family: &quot;times new roman&quot;; font-size: 16px; color: #000000;">
</span>
<p style="margin: 0cm 0cm 0pt; text-align: justify;"><span lang="FR" style="font-family: arial, sans-serif; font-size: 13px; color: #000000;">L&rsquo;&eacute;tablissement hospitalier dans lequel l&rsquo;ablation par
radiofr&eacute;quence est ex&eacute;cut&eacute;e doit enregistrer de fa&ccedil;on prospective via le
Registre du Cancer tous les b&eacute;n&eacute;ficiaires atteints d&rsquo;un &oelig;sophage de
Barrett&nbsp; avec dysplasie de haut grade <span style="font-size: 11pt; line-height: 107%; background: yellow; font-family: arial, sans-serif; color: #1f497d;">et dysplasie de bas grade confirm&eacute;e</span>, en
introduisant les donn&eacute;es suivantes: indication, stade anatomopathologique, type
de traitement, r&eacute;sultat, complications.</span></p>
<span style="font-family: &quot;times new roman&quot;; font-size: 16px; color: #000000;">
</span>
<p style="margin: 0cm 0cm 0pt; text-align: justify;"><span lang="FR" style="font-family: arial, sans-serif; font-size: 13px; color: #000000;">&nbsp;</span></p>
<span style="font-family: &quot;times new roman&quot;; font-size: 16px; color: #000000;">
</span>
<p style="margin: 0cm 0cm 0pt; text-align: justify;"><span lang="FR" style="font-family: arial, sans-serif; font-size: 13px; color: #000000;">Une convention de collaboration peut &eacute;galement &ecirc;tre
&eacute;tablie entre des services de gastro-ent&eacute;rologie de plusieurs &eacute;tablissements
hospitaliers qui ensemble satisfont aux crit&egrave;res. L&rsquo;ablation par radiofr&eacute;quence
est effectu&eacute;e dans un &eacute;tablissement de cette association.</span></p>
<span style="font-family: &quot;times new roman&quot;; font-size: 16px; color: #000000;">
</span>
<p style="margin: 0cm 0cm 0pt; text-align: justify;"><span lang="FR" style="font-family: arial, sans-serif; font-size: 13px; color: #000000;">&nbsp;</span></p>
<span style="font-family: &quot;times new roman&quot;; font-size: 16px; color: #000000;">
</span>
<p style="margin: 0cm 0cm 0pt; text-align: justify;"><strong><span lang="FR" style="font-family: arial, sans-serif; font-size: 13px; color: #000000;">1.2. Candidature
de l&rsquo;&eacute;tablissement hospitalier</span></strong></p>
<span style="font-family: &quot;times new roman&quot;; font-size: 16px; color: #000000;">
</span>
<p style="margin: 0cm 0cm 0pt; text-align: justify;"><span lang="FR" style="font-family: arial, sans-serif; font-size: 13px; color: #000000;">&nbsp;</span></p>
<span style="font-family: &quot;times new roman&quot;; font-size: 16px; color: #000000;">
</span>
<p style="margin: 0cm 0cm 0pt; text-align: justify;"><span lang="FR" style="font-family: arial, sans-serif; font-size: 13px; color: #000000;">Chaque &eacute;tablissement hospitalier ou chaque convention de
collaboration peut poser sa candidature &agrave; tout moment aupr&egrave;s du Service de
soins de sant&eacute; sur base du formulaire E-FORM-II-01 qui certifie que toutes les
dispositions susmentionn&eacute;es ont &eacute;t&eacute; respect&eacute;es.</span></p>
<span style="font-family: &quot;times new roman&quot;; font-size: 16px; color: #000000;">
</span>
<p style="margin: 0cm 0cm 0pt; text-align: justify;"><span lang="FR" style="font-family: arial, sans-serif; font-size: 13px; color: #000000;">&nbsp;</span></p>
<span style="font-family: &quot;times new roman&quot;; font-size: 16px; color: #000000;">
</span>
<p style="margin: 0cm 0cm 0pt; text-align: justify;"><span lang="FR" style="font-family: arial, sans-serif; font-size: 13px; color: #000000;">Sur la base de ce formulaire, le Comit&eacute; de l&rsquo;Assurance
sur proposition de la Commission dresse une liste d&rsquo;&eacute;tablissements hospitaliers
et de conventions de collaborations qui ont certifi&eacute; r&eacute;pondre aux conditions
susmentionn&eacute;es.</span></p>
<span style="font-family: &quot;times new roman&quot;; font-size: 16px; color: #000000;">
</span>
<p style="margin: 0cm 0cm 0pt; text-align: justify;"><span lang="FR" style="font-family: arial, sans-serif; font-size: 13px; color: #000000;">&nbsp;</span></p>
<span style="font-family: &quot;times new roman&quot;; font-size: 16px; color: #000000;">
</span>
<p style="margin: 0cm 0cm 0pt; text-align: justify;"><span lang="FR" style="font-family: arial, sans-serif; font-size: 13px; color: #000000;">L&rsquo;&eacute;tablissement hospitalier o&ugrave; l&rsquo;ablation par
radiofr&eacute;quence est ex&eacute;cut&eacute;e ne satisfait plus aux conditions d&egrave;s le moment o&ugrave;
la composition de l&rsquo;&eacute;quipe multidisciplinaire n&rsquo;est plus respect&eacute;e. D&egrave;s ce
constat, l&rsquo;&eacute;tablissement hospitalier perd le droit de facturer les prestations
susmentionn&eacute;es jusqu&rsquo;&agrave; ce que les conditions soient de nouveau satisfaites. Les
modifications &agrave; la composition de l&rsquo;association pendant l&rsquo;ann&eacute;e sont
communiqu&eacute;es spontan&eacute;ment au fonctionnaire dirigeant du Service des soins de
sant&eacute;.</span></p>
<span style="font-family: &quot;times new roman&quot;; font-size: 16px; color: #000000;">
</span>
<p style="margin: 0cm 0cm 0pt; text-align: justify;"><strong><span lang="FR" style="font-family: arial, sans-serif; font-size: 13px; color: #000000;">&nbsp;</span></strong></p>
<span style="font-family: &quot;times new roman&quot;; font-size: 16px; color: #000000;">
</span>
<p style="margin: 0cm 0cm 0pt; text-align: justify;"><strong><span lang="FR" style="font-family: arial, sans-serif; font-size: 13px; color: #000000;">2. Crit&egrave;res
concernant le b&eacute;n&eacute;ficiaire</span></strong></p>
<span style="font-family: &quot;times new roman&quot;; font-size: 16px; color: #000000;">
</span>
<p style="margin: 0cm 0cm 0pt; text-align: justify;"><span lang="FR" style="font-family: arial, sans-serif; font-size: 13px; color: #000000;">&nbsp;</span></p>
<span style="font-family: &quot;times new roman&quot;; font-size: 16px; color: #000000;">
</span>
<p style="margin: 0cm 0cm 0pt; text-align: justify;"><span lang="FR" style="font-family: arial, sans-serif; font-size: 13px; color: #000000;">Les prestations 172616-172620, 172631-172642 et
172653-172664 ne peuvent faire l&rsquo;objet d&rsquo;une intervention de l&rsquo;assurance
obligatoire que si le dispositif r&eacute;pond aux crit&egrave;res suivants:</span></p>
<span style="font-family: &quot;times new roman&quot;; font-size: 16px; color: #000000;">
</span>
<p style="margin: 0cm 0cm 0pt; text-align: justify;"><span lang="FR" style="font-family: arial, sans-serif; font-size: 13px; color: #000000;">&nbsp;</span></p>
<span style="font-family: &quot;times new roman&quot;; font-size: 16px; color: #000000;">
</span>
<p style="margin: 0cm 0cm 0pt; text-align: justify;"><span lang="FR" style="font-family: arial, sans-serif; font-size: 13px; color: #000000;">-&nbsp;&nbsp;&nbsp;&nbsp;&nbsp;&nbsp;&nbsp;&nbsp;&nbsp;&nbsp; Le
b&eacute;n&eacute;ficiaire souffre d&rsquo;un &oelig;sophage de Barrett avec dysplasie de type HGIN,
suivant la classification de Vienne modifi&eacute;e.</span></p>
<span style="font-family: &quot;times new roman&quot;; font-size: 16px; color: #000000;">
</span>
<p style="margin: 0cm 0cm 0pt; text-align: justify;"><span lang="FR" style="font-family: arial, sans-serif; font-size: 13px; color: #000000;">&nbsp;</span></p>
<span style="font-family: &quot;times new roman&quot;; font-size: 16px; color: #000000;">
</span>
<p style="margin: 0cm 0cm 0pt; text-align: justify;"><span lang="FR" style="font-family: arial, sans-serif; font-size: 13px; color: #000000;">OU</span></p>
<span style="font-family: &quot;times new roman&quot;; font-size: 16px; color: #000000;">
</span>
<p style="margin: 0cm 0cm 0pt; text-align: justify;"><span lang="FR" style="font-family: arial, sans-serif; font-size: 13px; color: #000000;">-&nbsp;&nbsp;&nbsp;&nbsp;&nbsp;&nbsp;&nbsp;&nbsp;&nbsp;&nbsp; Le
b&eacute;n&eacute;ficiaire souffre d&rsquo;une muqueuse de Barrett r&eacute;siduelle dans l&rsquo;&oelig;sophage apr&egrave;s
traitement par mucosectomie/dissection sous-muqueuse d&rsquo;un carcinome de type T1
suivant la classification de Vienne modifi&eacute;e.</span></p>
<span style="font-family: &quot;times new roman&quot;; font-size: 16px; color: #000000;">
</span>
<p style="margin: 0cm 0cm 0pt; text-align: justify;"><span lang="FR" style="font-family: arial, sans-serif; font-size: 13px; color: #000000;">&nbsp;</span></p>
<p style="margin: 0cm 2.85pt; line-height: 115%; text-align: justify;"> </p>
<p> </p>
<p style="margin: 0cm 2.85pt; line-height: 115%; text-align: justify;"><span style="background: yellow; font-family: arial, sans-serif; color: #1f497d;">OU<br />
<br />
</span></p>
<p> </p>
<p style="margin: 0cm 2.85pt; line-height: 115%; text-align: justify;"> </p>
<p> </p>
<p style="margin: 0cm 2.85pt; line-height: 115%; text-align: justify;"><span style="background: yellow; font-family: arial, sans-serif; color: #1f497d;">- Le b&eacute;n&eacute;ficiaire souffre d'un &oelig;sophage de Barrett avec dysplasie de bas grade confirm&eacute;e (LGIN)</span></p>
<p> </p>
<p style="margin: 0cm 2.85pt; line-height: 115%; text-align: justify;"><span style="background: yellow; font-family: arial, sans-serif; color: #1f497d;">ET</span></p>
<p> </p>
<p style="margin: 0cm 2.85pt; line-height: 115%; text-align: justify;"><span style="background: yellow; font-family: arial, sans-serif; color: #1f497d;">- La longueur des tissus affect&eacute;s de l&rsquo;&oelig;sophage de Barrett est d'au moins 30 mm.<br />
<br />
</span></p>
<p> </p>
<p style="margin: 0cm 2.85pt; line-height: 115%; text-align: justify;"> </p>
<p> </p>
<p style="margin: 0cm 2.85pt; line-height: 115%; text-align: justify;"><span style="background: yellow; font-family: arial, sans-serif; color: #1f497d;">Une dysplasie de bas grade confirm&eacute;e est d&eacute;finie comme une dysplasie de type LGIN suivant la classification de Vienne modifi&eacute;e dont le diagnostic a &eacute;t&eacute; confirm&eacute; histologiquement par un m&eacute;decin-sp&eacute;cialiste en anatomopathologie exp&eacute;riment&eacute;, sur au moins deux s&eacute;ries de biopsies r&eacute;alis&eacute;es pendant au moins deux gastroscopies s&eacute;par&eacute;es avec un intervalle d&rsquo;au moins 2 mois et dans l&rsquo;absence d&rsquo;une &oelig;sophagite par reflux. Au moins une de ces endoscopies avec biopsies doit avoir &eacute;t&eacute; r&eacute;alis&eacute;e sous prise d'au moins 8 semaines d'inhibiteurs de la s&eacute;cr&eacute;tion acide, notamment un IPP 2x40 mg/j, et ceci dans un &eacute;tablissement hospitalier reconnu. <br />
<br />
</span></p>
<span style="font-family: &quot;times new roman&quot;; font-size: 16px; color: #000000;">
</span>
<p style="margin: 0cm 0cm 0pt; text-align: justify;"><strong><span lang="FR" style="font-family: arial, sans-serif; font-size: 13px; color: #000000;">3. Crit&egrave;res
concernant le dispositif</span></strong></p>
<span style="font-family: &quot;times new roman&quot;; font-size: 16px; color: #000000;">
</span>
<p style="margin: 0cm 0cm 0pt; text-align: justify;"><span lang="FR" style="font-family: arial, sans-serif; font-size: 13px; color: #000000;">&nbsp;</span></p>
<span style="font-family: &quot;times new roman&quot;; font-size: 16px; color: #000000;">
</span>
<p style="margin: 0cm 0cm 0pt; text-align: justify;"><span lang="FR" style="font-family: arial, sans-serif; font-size: 13px; color: #000000;">Pas d&rsquo;application</span></p>
<span style="font-family: &quot;times new roman&quot;; font-size: 16px; color: #000000;">
</span>
<p style="margin: 0cm 0cm 0pt; text-align: justify;"><span lang="FR" style="font-family: arial, sans-serif; font-size: 13px; color: #000000;">&nbsp;</span></p>
<span style="font-family: &quot;times new roman&quot;; font-size: 16px; color: #000000;">
</span>
<p style="margin: 0cm 0cm 0pt; text-align: justify;"><strong><span lang="FR" style="font-family: arial, sans-serif; font-size: 13px; color: #000000;">4. Proc&eacute;dure de
demande et formulaires</span></strong></p>
<span style="font-family: &quot;times new roman&quot;; font-size: 16px; color: #000000;">
</span>
<p style="margin: 0cm 0cm 0pt; text-align: justify;"><span lang="FR" style="font-family: arial, sans-serif; font-size: 13px; color: #000000;">&nbsp;</span></p>
<span style="font-family: &quot;times new roman&quot;; font-size: 16px; color: #000000;">
</span>
<p style="margin: 0cm 0cm 0pt; text-align: justify;"><strong><span lang="FR" style="font-family: arial, sans-serif; font-size: 13px; color: #000000;">4.1 Premi&egrave;re
implantation</span></strong></p>
<span style="font-family: &quot;times new roman&quot;; font-size: 16px; color: #000000;">
</span>
<p style="margin: 0cm 0cm 0pt; text-align: justify;"><span lang="FR" style="font-family: arial, sans-serif; font-size: 13px; color: #000000;">&nbsp;</span></p>
<span style="font-family: &quot;times new roman&quot;; font-size: 16px; color: #000000;">
</span>
<p style="margin: 0cm 0cm 0pt; text-align: justify;"><span lang="FR" style="font-family: arial, sans-serif; font-size: 13px; color: #000000;">Pr&eacute;alablement &agrave; tout nouveau traitement, la Consultation
Oncologique Multidisciplinaire d&eacute;cidera de l&rsquo;indication et des modalit&eacute;s du
traitement de chaque b&eacute;n&eacute;ficiaire atteint de l&rsquo;&oelig;sophage de Barrett avec
dysplasie de haut grade <span style="font-size: 11pt; line-height: 107%; background: yellow; font-family: arial, sans-serif; color: #1f497d;">et avec dysplasie de bas grade confirm&eacute;e</span>.</span></p>
<span style="font-family: &quot;times new roman&quot;; font-size: 16px; color: #000000;">
</span>
<p style="margin: 0cm 0cm 0pt; text-align: justify;"><span lang="FR" style="font-family: arial, sans-serif; font-size: 13px; color: #000000;">&nbsp;</span></p>
<span style="font-family: &quot;times new roman&quot;; font-size: 16px; color: #000000;">
</span>
<p style="margin: 0cm 0cm 0pt; text-align: justify;"><span lang="FR" style="font-family: arial, sans-serif; font-size: 13px; color: #000000;">Le diagnostic histologique sera &eacute;tabli par deux
m&eacute;decins-sp&eacute;cialistes en anatomopathologie exp&eacute;riment&eacute;s, dont un
m&eacute;decin-sp&eacute;cialiste fait partie de l&rsquo;&eacute;tablissement hospitalier ou de
l&rsquo;association et l&rsquo;autre &eacute;tant m&eacute;decin-sp&eacute;cialiste en anatomopathologie dans un
autre &eacute;tablissement hospitalier ou dans un &eacute;tablissement hospitalier d&rsquo;une
autre association.</span></p>
<span style="font-family: &quot;times new roman&quot;; font-size: 16px; color: #000000;">
</span>
<p style="margin: 0cm 0cm 0pt; text-align: justify;"><span lang="FR" style="font-family: arial, sans-serif; font-size: 13px; color: #000000;">&nbsp;</span></p>
<span style="font-family: &quot;times new roman&quot;; font-size: 16px; color: #000000;">
</span>
<p style="margin: 0cm 0cm 0pt; text-align: justify;"><span lang="FR" style="font-family: arial, sans-serif; font-size: 13px; color: #000000;">Les indications, l&rsquo;&eacute;valuation clinique et les r&eacute;sultats
de l&rsquo;examen histologique doivent figurer dans le dossier m&eacute;dical du
b&eacute;n&eacute;ficiaire.</span></p>
<span style="font-family: &quot;times new roman&quot;; font-size: 16px; color: #000000;">
</span>
<p style="margin: 0cm 0cm 0pt; text-align: justify;"><span lang="FR" style="font-family: arial, sans-serif; font-size: 13px; color: #000000;">&nbsp;</span></p>
<span style="font-family: &quot;times new roman&quot;; font-size: 16px; color: #000000;">
</span>
<p style="margin: 0cm 0cm 0pt; text-align: justify;"><span lang="FR" style="font-family: arial, sans-serif; font-size: 13px; color: #000000;">Avant chaque s&eacute;ance de traitement, il convient d&rsquo;apporter
la preuve qu&rsquo;il est question d&rsquo;&oelig;sophage de Barrett. Il convient &eacute;galement de
documenter l&rsquo;&eacute;tendue endoscopique ou histologique du Barrett r&eacute;siduel en amont
de la jonction gastro-oesophagienne. Les documents desquels il ressort qu'il
est satisfait aux conditions susmentionn&eacute;es doivent &ecirc;tre conserv&eacute;s dans le
dossier m&eacute;dical du b&eacute;n&eacute;ficiaire.</span></p>
<span style="font-family: &quot;times new roman&quot;; font-size: 16px; color: #000000;">
</span>
<p style="margin: 0cm 0cm 0pt; text-align: justify;"><span lang="FR" style="font-family: arial, sans-serif; font-size: 13px; color: #000000;">&nbsp;</span></p>
<span style="font-family: &quot;times new roman&quot;; font-size: 16px; color: #000000;">
</span>
<p style="margin: 0cm 0cm 0pt; text-align: justify;"><strong><span lang="FR" style="font-family: arial, sans-serif; font-size: 13px; color: #000000;">4.2.
Interventions ult&eacute;rieures</span></strong></p>
<span style="font-family: &quot;times new roman&quot;; font-size: 16px; color: #000000;">
</span>
<p style="margin: 0cm 0cm 0pt; text-align: justify;"><span lang="FR" style="font-family: arial, sans-serif; font-size: 13px; color: #000000;">&nbsp;</span></p>
<span style="font-family: &quot;times new roman&quot;; font-size: 16px; color: #000000;">
</span>
<p style="margin: 0cm 0cm 0pt; text-align: justify;"><span lang="FR" style="font-family: arial, sans-serif; font-size: 13px; color: #000000;">En cas d&rsquo;une intervention ult&eacute;rieure, la proc&eacute;dure
d&eacute;crite au point 4.1 doit &ecirc;tre appliqu&eacute;e.</span></p>
<span style="font-family: &quot;times new roman&quot;; font-size: 16px; color: #000000;">
</span>
<p style="margin: 0cm 0cm 0pt; text-align: justify;"><span lang="FR" style="font-family: arial, sans-serif; font-size: 13px; color: #000000;">&nbsp;</span></p>
<span style="font-family: &quot;times new roman&quot;; font-size: 16px; color: #000000;">
</span>
<p style="margin: 0cm 0cm 0pt; text-align: justify;"><strong><span lang="FR" style="font-family: arial, sans-serif; font-size: 13px; color: #000000;">4.3 D&eacute;rogation &agrave;
la proc&eacute;dure</span></strong></p>
<span style="font-family: &quot;times new roman&quot;; font-size: 16px; color: #000000;">
</span>
<p style="margin: 0cm 0cm 0pt; text-align: justify;"><span lang="FR" style="font-family: arial, sans-serif; font-size: 13px; color: #000000;">&nbsp;</span></p>
<span style="font-family: &quot;times new roman&quot;; font-size: 16px; color: #000000;">
</span>
<p style="margin: 0cm 0cm 0pt; text-align: justify;"><span lang="FR" style="font-family: arial, sans-serif; font-size: 13px; color: #000000;">Pas d&rsquo;application</span></p>
<span style="font-family: &quot;times new roman&quot;; font-size: 16px; color: #000000;">
</span>
<p style="margin: 0cm 0cm 0pt; text-align: justify;"><span lang="FR" style="font-family: arial, sans-serif; font-size: 13px; color: #000000;">&nbsp;</span></p>
<span style="font-family: &quot;times new roman&quot;; font-size: 16px; color: #000000;">
</span>
<p style="margin: 0cm 0cm 0pt; text-align: justify;"><strong><span lang="FR" style="font-family: arial, sans-serif; font-size: 13px; color: #000000;">5. R&egrave;gles
d&rsquo;attestation</span></strong></p>
<span style="font-family: &quot;times new roman&quot;; font-size: 16px; color: #000000;">
</span>
<p style="margin: 0cm 0cm 0pt; text-align: justify;"><span lang="FR" style="font-family: arial, sans-serif; font-size: 13px; color: #000000;">&nbsp;</span></p>
<span style="font-family: &quot;times new roman&quot;; font-size: 16px; color: #000000;">
</span>
<p style="margin: 0cm 0cm 0pt; text-align: justify;"><strong><span lang="FR" style="font-family: arial, sans-serif; font-size: 13px; color: #000000;">5.1 R&egrave;gles de
cumul et de non-cumul</span></strong></p>
<span style="font-family: &quot;times new roman&quot;; font-size: 16px; color: #000000;">
</span>
<p style="margin: 0cm 0cm 0pt; text-align: justify;"><span lang="FR" style="font-family: arial, sans-serif; font-size: 13px; color: #000000;">&nbsp;</span></p>
<span style="font-family: &quot;times new roman&quot;; font-size: 16px; color: #000000;">
</span>
<p style="margin: 0cm 0cm 0pt; text-align: justify;"><span lang="FR" style="font-family: arial, sans-serif; font-size: 13px; color: #000000;">Pas d&rsquo;application</span></p>
<span style="font-family: &quot;times new roman&quot;; font-size: 16px; color: #000000;">
</span>
<p style="margin: 0cm 0cm 0pt; text-align: justify;"><span lang="FR" style="font-family: arial, sans-serif; font-size: 13px; color: #000000;">&nbsp;</span></p>
<span style="font-family: &quot;times new roman&quot;; font-size: 16px; color: #000000;">
</span>
<p style="margin: 0cm 0cm 0pt; text-align: justify;"><strong><span lang="FR" style="font-family: arial, sans-serif; font-size: 13px; color: #000000;">&nbsp;</span></strong></p>
<span style="font-family: &quot;times new roman&quot;; font-size: 16px; color: #000000;">
</span>
<p style="margin: 0cm 0cm 0pt; text-align: justify;"><strong><span lang="FR" style="font-family: arial, sans-serif; font-size: 13px; color: #000000;">5.2. Autres
r&egrave;gles</span></strong></p>
<span style="font-family: &quot;times new roman&quot;; font-size: 16px; color: #000000;">
</span>
<p style="margin: 0cm 0cm 0pt; text-align: justify;"><span lang="FR" style="font-family: arial, sans-serif; font-size: 13px; color: #000000;">&nbsp;</span></p>
<span style="font-family: &quot;times new roman&quot;; font-size: 16px; color: #000000;">
</span>
<p style="margin: 0cm 0cm 0pt; text-align: justify;"><span lang="FR" style="font-family: arial, sans-serif; font-size: 13px; color: #000000;">Par l&eacute;sion &agrave; traiter, un maximum de cinq prestations pour
ablation par radiofr&eacute;quence peut &ecirc;tre rembours&eacute;. De ces cinq prestations, la
prestation 172616-172620 peut &ecirc;tre rembours&eacute;e au maximum deux fois et les
172631-172642 et 172653-172664 au maximum quatre fois, &agrave; r&eacute;partir entre les
deux prestations.</span></p>
<span style="font-family: &quot;times new roman&quot;; font-size: 16px; color: #000000;">
</span>
<p style="margin: 0cm 0cm 0pt; text-align: justify;"><span lang="FR" style="font-family: arial, sans-serif; font-size: 13px; color: #000000;">&nbsp;</span></p>
<span style="font-family: &quot;times new roman&quot;; font-size: 16px; color: #000000;">
</span>
<p style="margin: 0cm 0cm 0pt; text-align: justify;"><strong><span lang="FR" style="font-family: arial, sans-serif; font-size: 13px; color: #000000;">6. R&eacute;sultats et
statistiques</span></strong></p>
<span style="font-family: &quot;times new roman&quot;; font-size: 16px; color: #000000;">
</span>
<p style="margin: 0cm 0cm 0pt; text-align: justify;"><span lang="FR" style="font-family: arial, sans-serif; font-size: 13px; color: #000000;">&nbsp;</span></p>
<span style="font-family: &quot;times new roman&quot;; font-size: 16px; color: #000000;">
</span>
<p style="margin: 0cm 0cm 0pt; text-align: justify;"><span lang="FR" style="font-family: arial, sans-serif; font-size: 13px; color: #000000;">A la demande de la Commission de remboursement des
implants et&nbsp; des dispositifs m&eacute;dicaux
invasifs ou du Conseil Technique M&eacute;dical le Registre du Cancer pr&eacute;sentera une
analyse des donn&eacute;es susmentionn&eacute;es devant la Commission de remboursement des
implants et des dispositifs m&eacute;dicaux invasifs et le Conseil Technique M&eacute;dical.</span></p>
<span style="font-family: &quot;times new roman&quot;; font-size: 16px; color: #000000;">
</span>
<p style="margin: 0cm 0cm 0pt; text-align: justify;"><span lang="FR" style="font-family: arial, sans-serif; font-size: 13px; color: #000000;">&nbsp;</span></p>
<span style="font-family: &quot;times new roman&quot;; font-size: 16px; color: #000000;">
</span>
<p style="margin: 0cm 0cm 0pt; text-align: justify;"><strong><span lang="FR" style="font-family: arial, sans-serif; font-size: 13px; color: #000000;">7. Divers</span></strong></p>
<span style="font-family: &quot;times new roman&quot;; font-size: 16px; color: #000000;">
</span>
<p style="margin: 0cm 0cm 0pt; text-align: justify;"><span lang="FR" style="font-family: arial, sans-serif; font-size: 13px; color: #000000;">&nbsp;</span></p>
<span style="font-family: &quot;times new roman&quot;; font-size: 16px; color: #000000;">
</span>
<p style="margin: 0cm 0cm 0pt; text-align: justify;"><span lang="FR" style="font-family: arial, sans-serif; font-size: 13px; color: #000000;">Pas d&rsquo;application</span></p>
<span style="font-family: &quot;times new roman&quot;; font-size: 16px; color: #000000;">
</span></td><td style='width: 50%;'><span style="font-family: &quot;times new roman&quot;; font-size: 16px; color: #000000;">
</span>
<p style="margin: 0cm 0cm 0pt; text-align: justify;"><span lang="NL-BE" style="font-family: arial, sans-serif; font-size: 13px; color: #000000;">Teneinde een
tegemoetkoming van de verplichte verzekering te kunnen genieten voor de
verstrekkingen betreffende katheters voor radiofrequentie ablatie bij
dysplastische Barrett slokdarm, moet aan volgende voorwaarden worden voldaan:</span></p>
<span style="font-family: &quot;times new roman&quot;; font-size: 16px; color: #000000;">
</span>
<p style="margin: 0cm 0cm 0pt; text-align: justify;"><span lang="NL-BE" style="font-family: arial, sans-serif; font-size: 13px; color: #000000;">&nbsp;</span></p>
<span style="font-family: &quot;times new roman&quot;; font-size: 16px; color: #000000;">
</span>
<p style="margin: 0cm 0cm 0pt; text-align: justify;"><strong><span lang="NL-BE" style="font-family: arial, sans-serif; font-size: 13px; color: #000000;">1. Criteria betreffende de verplegingsinrichting</span></strong></p>
<span style="font-family: &quot;times new roman&quot;; font-size: 16px; color: #000000;">
</span>
<p style="margin: 0cm 0cm 0pt; text-align: justify;"><span lang="NL-BE" style="font-family: arial, sans-serif; font-size: 13px; color: #000000;">&nbsp;</span></p>
<span style="font-family: &quot;times new roman&quot;; font-size: 16px; color: #000000;">
</span>
<p style="margin: 0cm 0cm 0pt; text-align: justify;"><span lang="NL-BE" style="font-family: arial, sans-serif; font-size: 13px; color: #000000;">De
verstrekkingen 172616-172620, 172631-172642 en 172653-172664 kunnen enkel in
aanmerking komen voor een tegemoetkoming van de verplichte verzekering indien
ze zijn uitgevoerd in een verplegingsinrichting die aan de volgende criteria
voldoet:</span></p>
<span style="font-family: &quot;times new roman&quot;; font-size: 16px; color: #000000;">
</span>
<p style="margin: 0cm 0cm 0pt; text-align: justify;"><strong><span lang="NL-BE" style="font-family: arial, sans-serif; font-size: 13px; color: #000000;">1.1<span style="background-color: #ffff66;">.</span></span></strong></p>
<span style="font-family: &quot;times new roman&quot;; font-size: 16px; color: #000000;">
</span>
<p style="margin: 0cm 0cm 0pt; text-align: justify;"><span lang="NL-BE" style="font-family: arial, sans-serif; font-size: 13px; color: #000000;">De
verplegingsinrichting biedt de volledige behandeling voor Barrett slokdarm bij
hooggradige&nbsp;<span style="font-size: 11pt; line-height: 107%; background: yellow; font-family: arial, sans-serif; color: #1f497d;">en geconfirmeerde laaggradige</span>&nbsp;dysplasie en oppervlakkig slokdarmcarcinoom aan. In de
verplegingsinrichting die de radiofrequentie ablatie voor Barrett dysplasie
uitvoert, moet ook expertise aanwezig zijn in mucosectomie.</span></p>
<span style="font-family: &quot;times new roman&quot;; font-size: 16px; color: #000000;">
</span>
<p style="margin: 0cm 0cm 0pt; text-align: justify;"><span lang="NL-BE" style="font-family: arial, sans-serif; font-size: 13px; color: #000000;">&nbsp;</span></p>
<span style="font-family: &quot;times new roman&quot;; font-size: 16px; color: #000000;">
</span>
<p style="margin: 0cm 0cm 0pt; text-align: justify;"><span lang="NL-BE" style="font-family: arial, sans-serif; font-size: 13px; color: #000000;">De
verplegingsinrichting waar de radiofrequentie ablatie wordt uitgevoerd, dient
te beschikken over een multidisciplinair team dat bestaat uit minstens een
gastro-enteroloog, een chirurg met ervaring in de slokdarmchirurgie, een
radioloog, een oncoloog en/of een gastro-enteroloog met een bijzondere
bekwaamheid in de oncologie en een arts-specialist in de
anatomopathologie; allen met aantoonbare ervaring in de diagnose en/of de
behandeling van Barrett slokdarm.</span></p>
<span style="font-family: &quot;times new roman&quot;; font-size: 16px; color: #000000;">
</span>
<p style="margin: 0cm 0cm 0pt; text-align: justify;"><span lang="NL-BE" style="font-family: arial, sans-serif; font-size: 13px; color: #000000;">&nbsp;</span></p>
<span style="font-family: &quot;times new roman&quot;; font-size: 16px; color: #000000;">
</span>
<p style="margin: 0cm 0cm 0pt; text-align: justify;"><span lang="NL-BE" style="font-family: arial, sans-serif; font-size: 13px; color: #000000;">Voor het
verwerven van de initi&euml;le expertise dient de gastro-enteroloog minimaal dertig
mucosectomie&euml;n langs endoscopische weg onder supervisie verricht te hebben, een
opleiding in radiofrequentie ablatie gevolgd te hebben en minimaal twintig
radiofrequentie ablaties onder supervisie te hebben uitgevoerd.</span></p>
<span style="font-family: &quot;times new roman&quot;; font-size: 16px; color: #000000;">
</span>
<p style="margin: 0cm 0cm 0pt; text-align: justify;"><span lang="NL-BE" style="font-family: arial, sans-serif; font-size: 13px; color: #000000;">&nbsp;</span></p>
<span style="font-family: &quot;times new roman&quot;; font-size: 16px; color: #000000;">
</span>
<p style="margin: 0cm 0cm 0pt; text-align: justify;"><span lang="NL-BE" style="font-family: arial, sans-serif; font-size: 13px; color: #000000;">Om voldoende
expertise te behouden, dient de verplegingsinrichting waar de radiofrequentie
ablatie wordt uitgevoerd per periode van drie jaar bij minstens twintig
rechthebbenden een radiofrequentie ablatie uit te voeren.</span></p>
<span style="font-family: &quot;times new roman&quot;; font-size: 16px; color: #000000;">
</span>
<p style="margin: 0cm 0cm 0pt; text-align: justify;"><span lang="NL-BE" style="font-family: arial, sans-serif; font-size: 13px; color: #000000;">&nbsp;</span></p>
<span style="font-family: &quot;times new roman&quot;; font-size: 16px; color: #000000;">
</span>
<p style="margin: 0cm 0cm 0pt; text-align: justify;"><span lang="NL-BE" style="font-family: arial, sans-serif; font-size: 13px; color: #000000;">De
verplegingsinrichting waar de radiofrequentie ablatie wordt uitgevoerd, dient
te beschikken over een hoge-resolutie endoscoop van de laatste generatie en
apparatuur voor endoscopische resectie en radiofrequentie ablatie van
hooggradige&nbsp;<span style="font-size: 11pt; line-height: 107%; background: yellow; font-family: arial, sans-serif; color: #1f497d;">en geconfirmeerde laaggradige&nbsp;</span>dysplasie en oppervlakkig carcinoom in Barrett slokdarm.</span></p>
<span style="font-family: &quot;times new roman&quot;; font-size: 16px; color: #000000;">
</span>
<p style="margin: 0cm 0cm 0pt; text-align: justify;"><span lang="NL-BE" style="font-family: arial, sans-serif; font-size: 13px; color: #000000;">&nbsp;</span></p>
<span style="font-family: &quot;times new roman&quot;; font-size: 16px; color: #000000;">
</span>
<p style="margin: 0cm 0cm 0pt; text-align: justify;"><span lang="NL-BE" style="font-family: arial, sans-serif; font-size: 13px; color: #000000;">De
verplegingsinrichting waar de radiofrequentie ablatie wordt uitgevoerd, dient
alle rechthebbenden met Barrett slokdarm met hooggradige&nbsp;<span style="font-size: 11pt; line-height: 107%; background: yellow; font-family: arial, sans-serif; color: #1f497d;">en geconfirmeerde laaggradige&nbsp;</span>dysplasie prospectief
te registreren via het Kankerregister, met opname van de volgende gegevens:
indicatie, anatomopathologische stadi&euml;ring, type behandeling, resultaat,
complicaties.</span></p>
<span style="font-family: &quot;times new roman&quot;; font-size: 16px; color: #000000;">
</span>
<p style="margin: 0cm 0cm 0pt; text-align: justify;"><span lang="NL-BE" style="font-family: arial, sans-serif; font-size: 13px; color: #000000;">&nbsp;</span></p>
<span style="font-family: &quot;times new roman&quot;; font-size: 16px; color: #000000;">
</span>
<p style="margin: 0cm 0cm 0pt; text-align: justify;"><span lang="NL-BE" style="font-family: arial, sans-serif; font-size: 13px; color: #000000;">Een
samenwerkingsovereenkomst kan ook gesloten worden tussen gastro-enterologische
diensten van meerdere verplegingsinrichtingen, die samen voldoen aan alle
criteria. De radiofrequentie ablatie wordt uitgevoerd in &eacute;&eacute;n
verplegingsinrichting binnen het samenwerkingsverband.</span></p>
<span style="font-family: &quot;times new roman&quot;; font-size: 16px; color: #000000;">
</span>
<p style="margin: 0cm 0cm 0pt; text-align: justify;"><span lang="NL-BE" style="font-family: arial, sans-serif; font-size: 13px; color: #000000;">&nbsp;</span></p>
<span style="font-family: &quot;times new roman&quot;; font-size: 16px; color: #000000;">
</span>
<p style="margin: 0cm 0cm 0pt; text-align: justify;"><strong><span lang="NL-BE" style="font-family: arial, sans-serif; font-size: 13px; color: #000000;">1.2. Kandidatuurformulier voor de verplegingsinrichting</span></strong></p>
<span style="font-family: &quot;times new roman&quot;; font-size: 16px; color: #000000;">
</span>
<p style="margin: 0cm 0cm 0pt; text-align: justify;"><span lang="NL-BE" style="font-family: arial, sans-serif; font-size: 13px; color: #000000;">&nbsp;</span></p>
<span style="font-family: &quot;times new roman&quot;; font-size: 16px; color: #000000;">
</span>
<p style="margin: 0cm 0cm 0pt; text-align: justify;"><span lang="NL-BE" style="font-family: arial, sans-serif; font-size: 13px; color: #000000;">Elke
verplegingsinrichting of elk samenwerkingsverband van verplegingsinrichtingen
kan zich te allen tijde kandidaat stellen bij de Dienst voor Geneeskundige
verzorging op basis van het formulier E-FORM-II-01 aan de hand waarvan het
certificeert dat alle voornoemde bepalingen gerespecteerd zijn.</span></p>
<span style="font-family: &quot;times new roman&quot;; font-size: 16px; color: #000000;">
</span>
<p style="margin: 0cm 0cm 0pt; text-align: justify;"><span lang="NL-BE" style="font-family: arial, sans-serif; font-size: 13px; color: #000000;">&nbsp;</span></p>
<span style="font-family: &quot;times new roman&quot;; font-size: 16px; color: #000000;">
</span>
<p style="margin: 0cm 0cm 0pt; text-align: justify;"><span lang="NL-BE" style="font-family: arial, sans-serif; font-size: 13px; color: #000000;">Op basis van
dit formulier stelt het Verzekeringscomit&eacute; op voorstel van de Commissie een
lijst op van de verplegingsinrichtingen en samenwerkingsverbanden, die
gecertifieerd hebben aan de hiervoor bedoelde voorwaarden te beantwoorden.</span></p>
<span style="font-family: &quot;times new roman&quot;; font-size: 16px; color: #000000;">
</span>
<p style="margin: 0cm 0cm 0pt; text-align: justify;"><span lang="NL-BE" style="font-family: arial, sans-serif; font-size: 13px; color: #000000;">&nbsp;</span></p>
<span style="font-family: &quot;times new roman&quot;; font-size: 16px; color: #000000;">
</span>
<p style="margin: 0cm 0cm 0pt; text-align: justify;"><span lang="NL-BE" style="font-family: arial, sans-serif; font-size: 13px; color: #000000;">De
verplegingsinrichting waar de radiofrequentie ablatie wordt uitgevoerd, voldoet
niet meer aan de voorwaarden indien de samenstelling van het multidisciplinaire
team niet meer wordt gerespecteerd. Vanaf het ogenblik dat dit vastgesteld
wordt, verliest de verplegingsinrichting het recht om voornoemde verstrekkingen
aan te rekenen totdat opnieuw aan de voorwaarden is voldaan. Wijzigingen in de
samenstelling van het samenwerkingsverband gedurende het jaar worden spontaan
meegedeeld aan de leidend ambtenaar van de Dienst voor Geneeskundige
Verzorging.</span></p>
<span style="font-family: &quot;times new roman&quot;; font-size: 16px; color: #000000;">
</span>
<p style="margin: 0cm 0cm 0pt; text-align: justify;"><span lang="NL-BE" style="font-family: arial, sans-serif; font-size: 13px; color: #000000;">&nbsp;</span></p>
<span style="font-family: &quot;times new roman&quot;; font-size: 16px; color: #000000;">
</span>
<p style="margin: 0cm 0cm 0pt; text-align: justify;"><strong><span lang="NL-BE" style="font-family: arial, sans-serif; font-size: 13px; color: #000000;">2. Criteria betreffende de rechthebbende</span></strong></p>
<span style="font-family: &quot;times new roman&quot;; font-size: 16px; color: #000000;">
</span>
<p style="margin: 0cm 0cm 0pt; text-align: justify;"><span lang="NL-BE" style="font-family: arial, sans-serif; font-size: 13px; color: #000000;">&nbsp;</span></p>
<span style="font-family: &quot;times new roman&quot;; font-size: 16px; color: #000000;">
</span>
<p style="margin: 0cm 0cm 0pt; text-align: justify;"><span lang="NL-BE" style="font-family: arial, sans-serif; font-size: 13px; color: #000000;">De
verstrekkingen 172616-172620, 172631-172642 en 172653-172664 kunnen enkel in
aanmerking komen voor een tegemoetkoming van de verplichte verzekering indien
het hulpmiddel aan de volgende criteria voldoet:</span></p>
<span style="font-family: &quot;times new roman&quot;; font-size: 16px; color: #000000;">
</span>
<p style="margin: 0cm 0cm 0pt; text-align: justify;"><span lang="NL-BE" style="font-family: arial, sans-serif; font-size: 13px; color: #000000;">&nbsp;</span></p>
<span style="font-family: &quot;times new roman&quot;; font-size: 16px; color: #000000;">
</span>
<p style="margin: 0cm 0cm 0pt; text-align: justify;"><span lang="NL-BE" style="font-family: arial, sans-serif; font-size: 13px; color: #000000;">-&nbsp;&nbsp;&nbsp;&nbsp;&nbsp;&nbsp;&nbsp;&nbsp;&nbsp;&nbsp; De rechthebbende lijdt aan Barrett
slokdarm met dysplasie van het HGIN type volgens de modified Vienna
classificatie. </span></p>
<span style="font-family: &quot;times new roman&quot;; font-size: 16px; color: #000000;">
</span>
<p style="margin: 0cm 0cm 0pt; text-align: justify;"><span lang="NL-BE" style="font-family: arial, sans-serif; font-size: 13px; color: #000000;">&nbsp;</span></p>
<span style="font-family: &quot;times new roman&quot;; font-size: 16px; color: #000000;">
</span>
<p style="margin: 0cm 0cm 0pt; text-align: justify;"><span lang="NL-BE" style="font-family: arial, sans-serif; font-size: 13px; color: #000000;">OF</span></p>
<span style="font-family: &quot;times new roman&quot;; font-size: 16px; color: #000000;">
</span>
<p style="margin: 0cm 0cm 0pt; text-align: justify;"><span lang="NL-BE" style="font-family: arial, sans-serif; font-size: 13px; color: #000000;">-&nbsp;&nbsp;&nbsp;&nbsp;&nbsp;&nbsp;&nbsp;&nbsp;&nbsp;&nbsp; De rechthebbende lijdt aan residuele
Barrett mucosa in de slokdarm na behandeling met mucosectomie/submucosale
dissectie van een carcinoom van het type T1 volgens de modified Vienna
classificatie.</span></p>
<span style="font-family: &quot;times new roman&quot;; font-size: 16px; color: #000000;">
</span>
<p style="margin: 0cm 0cm 0pt; text-align: justify;"><span lang="NL-BE" style="font-family: arial, sans-serif; font-size: 13px; color: #000000;">&nbsp;</span></p>
<p style="margin: 0cm 2.85pt; line-height: 115%; text-align: justify;"> </p>
<p> </p>
<p style="margin: 0cm 2.85pt; line-height: 115%; text-align: justify;"><span style="background: yellow; font-family: arial, sans-serif; color: #1f497d;">OF<br />
<br />
</span></p>
<p> </p>
<p style="margin: 0cm 2.85pt; line-height: 115%; text-align: justify;"> </p>
<p> </p>
<p style="margin: 0cm 2.85pt; line-height: 115%; text-align: justify;"><span style="background: yellow; font-family: arial, sans-serif; color: #1f497d;">- De rechthebbende lijdt aan Barrett slokdarm met een geconfirmeerde laaggradige dysplasie (LGIN). </span></p>
<p> </p>
<p style="margin: 0cm 2.85pt; line-height: 115%; text-align: justify;"><span style="background: yellow; font-family: arial, sans-serif; color: #1f497d;">EN</span></p>
<p> </p>
<p style="margin: 0cm 2.85pt; line-height: 115%; text-align: justify;"><span style="background: yellow; font-family: arial, sans-serif; color: #1f497d;">- De lengte van het aangetaste weefsel van de Barrett slokdarm bedraagt minstens 30 mm.<br />
<br />
</span></p>
<p> </p>
<p style="margin: 0cm 2.85pt; line-height: 115%; text-align: justify;"> </p>
<p> </p>
<p style="margin: 0cm 2.85pt; line-height: 115%; text-align: justify;"><a name="_Hlk26428006"><span style="background: yellow; font-family: arial, sans-serif; color: #1f497d;">Een geconfirmeerde laaggradige dysplasie wordt gedefinieerd als een dysplasie van het LGIN type volgens de modified Vienna classificatie waarvan de diagnose histologisch bevestigd werd door een ervaren geneesheer-specialist in de anatomopathologie op minstens twee sets van biopten genomen tijdens minstens twee afzonderlijke gastroscopie&euml;n met een minimum interval van 2 maanden en in de afwezigheid van reflux-esofagitis.&nbsp; Minstens &eacute;&eacute;n van deze endoscopie&euml;n met biopten dient uitgevoerd te zijn onder inname van minstens 8 weken hoge dosis zuurremming, met name een PPI 2x40 mg/d, en in een erkende verplegingsinrichting.<br />
<br />
</span></a> </p>
<span style="font-family: &quot;times new roman&quot;; font-size: 16px; color: #000000;">
</span>
<p style="margin: 0cm 0cm 0pt; text-align: justify;"><strong><span lang="NL-BE" style="font-family: arial, sans-serif; font-size: 13px; color: #000000;">3. Criteria betreffende het hulpmiddel</span></strong></p>
<span style="font-family: &quot;times new roman&quot;; font-size: 16px; color: #000000;">
</span>
<p style="margin: 0cm 0cm 0pt; text-align: justify;"><span lang="NL-BE" style="font-family: arial, sans-serif; font-size: 13px; color: #000000;">&nbsp;</span></p>
<span style="font-family: &quot;times new roman&quot;; font-size: 16px; color: #000000;">
</span>
<p style="margin: 0cm 0cm 0pt; text-align: justify;"><span lang="NL-BE" style="font-family: arial, sans-serif; font-size: 13px; color: #000000;">Niet van
toepassing</span></p>
<span style="font-family: &quot;times new roman&quot;; font-size: 16px; color: #000000;">
</span>
<p style="margin: 0cm 0cm 0pt; text-align: justify;"><span lang="NL-BE" style="font-family: arial, sans-serif; font-size: 13px; color: #000000;">&nbsp;</span></p>
<span style="font-family: &quot;times new roman&quot;; font-size: 16px; color: #000000;">
</span>
<p style="margin: 0cm 0cm 0pt; text-align: justify;"><strong><span lang="NL-BE" style="font-family: arial, sans-serif; font-size: 13px; color: #000000;">4. Aanvraagprocedure en formulieren</span></strong></p>
<span style="font-family: &quot;times new roman&quot;; font-size: 16px; color: #000000;">
</span>
<p style="margin: 0cm 0cm 0pt; text-align: justify;"><span lang="NL-BE" style="font-family: arial, sans-serif; font-size: 13px; color: #000000;">&nbsp;</span></p>
<span style="font-family: &quot;times new roman&quot;; font-size: 16px; color: #000000;">
</span>
<p style="margin: 0cm 0cm 0pt; text-align: justify;"><strong><span lang="NL-BE" style="font-family: arial, sans-serif; font-size: 13px; color: #000000;">4.1. Eerste implantatie</span></strong></p>
<span style="font-family: &quot;times new roman&quot;; font-size: 16px; color: #000000;">
</span>
<p style="margin: 0cm 0cm 0pt; text-align: justify;"><span lang="NL-BE" style="font-family: arial, sans-serif; font-size: 13px; color: #000000;">&nbsp;</span></p>
<span style="font-family: &quot;times new roman&quot;; font-size: 16px; color: #000000;">
</span>
<p style="margin: 0cm 0cm 0pt; text-align: justify;"><span lang="NL-BE" style="font-family: arial, sans-serif; font-size: 13px; color: #000000;">Voorafgaand
aan elke nieuwe behandeling dient het Multidisciplinair Oncologisch Consult te
beslissen over de indicatie en de modaliteiten van de behandeling van elke
rechthebbende met Barrett slokdarm met hooggradige&nbsp;<span style="font-size: 11pt; line-height: 107%; background: yellow; font-family: arial, sans-serif; color: #1f497d;">en geconfirmeerde laaggradige&nbsp;</span>dysplasie.</span></p>
<span style="font-family: &quot;times new roman&quot;; font-size: 16px; color: #000000;">
</span>
<p style="margin: 0cm 0cm 0pt; text-align: justify;"><span lang="NL-BE" style="font-family: arial, sans-serif; font-size: 13px; color: #000000;">&nbsp;</span></p>
<span style="font-family: &quot;times new roman&quot;; font-size: 16px; color: #000000;">
</span>
<p style="margin: 0cm 0cm 0pt; text-align: justify;"><span lang="NL-BE" style="font-family: arial, sans-serif; font-size: 13px; color: #000000;">De
histologische diagnose wordt gesteld door twee ervaren artsen-specialisten
in de anatomopathologie, waarvan &eacute;&eacute;n arts-specialist behoort tot de
verplegingsinrichting of het samenwerkingsverband en de andere een
arts-specialist in de anatomopathologie is van een andere
verplegingsinrichting of een verplegingsinrichting behorend tot een ander
samenwerkingsverband.</span></p>
<span style="font-family: &quot;times new roman&quot;; font-size: 16px; color: #000000;">
</span>
<p style="margin: 0cm 0cm 0pt; text-align: justify;"><span lang="NL-BE" style="font-family: arial, sans-serif; font-size: 13px; color: #000000;">&nbsp;</span></p>
<span style="font-family: &quot;times new roman&quot;; font-size: 16px; color: #000000;">
</span>
<p style="margin: 0cm 0cm 0pt; text-align: justify;"><span lang="NL-BE" style="font-family: arial, sans-serif; font-size: 13px; color: #000000;">De indicaties,
de klinische evaluatie en de resultaten van het histologisch onderzoek dienen
te worden vermeld in het medisch dossier van de rechthebbende.</span></p>
<span style="font-family: &quot;times new roman&quot;; font-size: 16px; color: #000000;">
</span>
<p style="margin: 0cm 0cm 0pt; text-align: justify;"><span lang="NL-BE" style="font-family: arial, sans-serif; font-size: 13px; color: #000000;">&nbsp;</span></p>
<span style="font-family: &quot;times new roman&quot;; font-size: 16px; color: #000000;">
</span>
<p style="margin: 0cm 0cm 0pt; text-align: justify;"><span lang="NL-BE" style="font-family: arial, sans-serif; font-size: 13px; color: #000000;">Vόὀr elke
behandelingssessie dient opnieuw het bewijs te worden geleverd dat er sprake is
van Barrett slokdarm. Tevens dient de uitgebreidheid van de endoscopische of
histologische residuele Barrett boven de gastro-oesofagale-junctie te worden
gedocumenteerd. De documenten waaruit blijkt dat aan bovenvermelde voorwaarden
is voldaan, moeten in het medisch dossier van de rechthebbende aanwezig zijn.</span></p>
<span style="font-family: &quot;times new roman&quot;; font-size: 16px; color: #000000;">
</span>
<p style="margin: 0cm 0cm 0pt; text-align: justify;"><span lang="NL-BE" style="font-family: arial, sans-serif; font-size: 13px; color: #000000;">&nbsp;</span></p>
<span style="font-family: &quot;times new roman&quot;; font-size: 16px; color: #000000;">
</span>
<p style="margin: 0cm 0cm 0pt; text-align: justify;"><strong><span lang="NL-BE" style="font-family: arial, sans-serif; font-size: 13px; color: #000000;">4.2. Volgende ingrepen</span></strong></p>
<span style="font-family: &quot;times new roman&quot;; font-size: 16px; color: #000000;">
</span>
<p style="margin: 0cm 0cm 0pt; text-align: justify;"><span lang="NL-BE" style="font-family: arial, sans-serif; font-size: 13px; color: #000000;">&nbsp;</span></p>
<span style="font-family: &quot;times new roman&quot;; font-size: 16px; color: #000000;">
</span>
<p style="margin: 0cm 0cm 0pt; text-align: justify;"><span lang="NL-BE" style="font-family: arial, sans-serif; font-size: 13px; color: #000000;">Bij een
volgende ingreep dient de procedure beschreven onder punt 4.1. toegepast te worden.</span></p>
<span style="font-family: &quot;times new roman&quot;; font-size: 16px; color: #000000;">
</span>
<p style="margin: 0cm 0cm 0pt; text-align: justify;"><span lang="NL-BE" style="font-family: arial, sans-serif; font-size: 13px; color: #000000;">&nbsp;</span></p>
<span style="font-family: &quot;times new roman&quot;; font-size: 16px; color: #000000;">
</span>
<p style="margin: 0cm 0cm 0pt; text-align: justify;"><strong><span lang="NL-BE" style="font-family: arial, sans-serif; font-size: 13px; color: #000000;">4.3. Derogatie van de procedure</span></strong></p>
<span style="font-family: &quot;times new roman&quot;; font-size: 16px; color: #000000;">
</span>
<p style="margin: 0cm 0cm 0pt; text-align: justify;"><span lang="NL-BE" style="font-family: arial, sans-serif; font-size: 13px; color: #000000;">&nbsp;</span></p>
<span style="font-family: &quot;times new roman&quot;; font-size: 16px; color: #000000;">
</span>
<p style="margin: 0cm 0cm 0pt; text-align: justify;"><span lang="NL-BE" style="font-family: arial, sans-serif; font-size: 13px; color: #000000;">Niet van
toepassing</span></p>
<span style="font-family: &quot;times new roman&quot;; font-size: 16px; color: #000000;">
</span>
<p style="margin: 0cm 0cm 0pt; text-align: justify;"><span lang="NL-BE" style="font-family: arial, sans-serif; font-size: 13px; color: #000000;">&nbsp;</span></p>
<span style="font-family: &quot;times new roman&quot;; font-size: 16px; color: #000000;">
</span>
<p style="margin: 0cm 0cm 0pt; text-align: justify;"><strong><span lang="NL-BE" style="font-family: arial, sans-serif; font-size: 13px; color: #000000;">5. Regels voor attestering</span></strong></p>
<span style="font-family: &quot;times new roman&quot;; font-size: 16px; color: #000000;">
</span>
<p style="margin: 0cm 0cm 0pt; text-align: justify;"><span lang="NL-BE" style="font-family: arial, sans-serif; font-size: 13px; color: #000000;">&nbsp;</span></p>
<span style="font-family: &quot;times new roman&quot;; font-size: 16px; color: #000000;">
</span>
<p style="margin: 0cm 0cm 0pt; text-align: justify;"><strong><span lang="NL-BE" style="font-family: arial, sans-serif; font-size: 13px; color: #000000;">5.1. Cumul en non-cumulregels</span></strong></p>
<span style="font-family: &quot;times new roman&quot;; font-size: 16px; color: #000000;">
</span>
<p style="margin: 0cm 0cm 0pt; text-align: justify;"><span lang="NL-BE" style="font-family: arial, sans-serif; font-size: 13px; color: #000000;">&nbsp;</span></p>
<span style="font-family: &quot;times new roman&quot;; font-size: 16px; color: #000000;">
</span>
<p style="margin: 0cm 0cm 0pt; text-align: justify;"><span lang="NL-BE" style="font-family: arial, sans-serif; font-size: 13px; color: #000000;">Niet van
toepassing</span></p>
<span style="font-family: &quot;times new roman&quot;; font-size: 16px; color: #000000;">
</span>
<p style="margin: 0cm 0cm 0pt; text-align: justify;"><span lang="NL-BE" style="font-family: arial, sans-serif; font-size: 13px; color: #000000;">&nbsp;</span></p>
<span style="font-family: &quot;times new roman&quot;; font-size: 16px; color: #000000;">
</span>
<p style="margin: 0cm 0cm 0pt; text-align: justify;"><strong><span lang="NL-BE" style="font-family: arial, sans-serif; font-size: 13px; color: #000000;">5.2. Andere regels</span></strong></p>
<span style="font-family: &quot;times new roman&quot;; font-size: 16px; color: #000000;">
</span>
<p style="margin: 0cm 0cm 0pt; text-align: justify;"><span lang="NL-BE" style="font-family: arial, sans-serif; font-size: 13px; color: #000000;">&nbsp;</span></p>
<span style="font-family: &quot;times new roman&quot;; font-size: 16px; color: #000000;">
</span>
<p style="margin: 0cm 0cm 0pt; text-align: justify;"><span lang="NL-BE" style="font-family: arial, sans-serif; font-size: 13px; color: #000000;">Per te
behandelen letsel kunnen in totaal maximaal vijf verstrekkingen voor
radiofrequentie ablatie worden vergoed. Daarvan kan verstrekking 172616-172620
maximaal twee keer worden vergoed en de verstrekkingen 172631-172642 en
172653-172664 maximaal vier keer, te verdelen over beide verstrekkingen.</span></p>
<span style="font-family: &quot;times new roman&quot;; font-size: 16px; color: #000000;">
</span>
<p style="margin: 0cm 0cm 0pt; text-align: justify;"><span lang="NL-BE" style="font-family: arial, sans-serif; font-size: 13px; color: #000000;">&nbsp;</span></p>
<span style="font-family: &quot;times new roman&quot;; font-size: 16px; color: #000000;">
</span>
<p style="margin: 0cm 0cm 0pt; text-align: justify;"><strong><span lang="NL-BE" style="font-family: arial, sans-serif; font-size: 13px; color: #000000;">6. Resultaten en statistieken</span></strong></p>
<span style="font-family: &quot;times new roman&quot;; font-size: 16px; color: #000000;">
</span>
<p style="margin: 0cm 0cm 0pt; text-align: justify;"><span lang="NL-BE" style="font-family: arial, sans-serif; font-size: 13px; color: #000000;">&nbsp;</span></p>
<span style="font-family: &quot;times new roman&quot;; font-size: 16px; color: #000000;">
</span>
<p style="margin: 0cm 0cm 0pt; text-align: justify;"><span lang="NL-BE" style="font-family: arial, sans-serif; font-size: 13px; color: #000000;">Op vraag van
de Commissie Tegemoetkoming Implantaten en invasieve medische hulpmiddelen of
de Technisch geneeskundige Raad zal het Kankerregister een analyse van de
verzamelde gegevens aan de Commissie Tegemoetkoming implantaten en invasieve
medische hulpmiddelen en de Technisch Geneeskundige Raad toelichten.</span></p>
<span style="font-family: &quot;times new roman&quot;; font-size: 16px; color: #000000;">
</span>
<p style="margin: 0cm 0cm 0pt; text-align: justify;"><span lang="NL-BE" style="font-family: arial, sans-serif; font-size: 13px; color: #000000;">&nbsp;</span></p>
<span style="font-family: &quot;times new roman&quot;; font-size: 16px; color: #000000;">
</span>
<p style="margin: 0cm 0cm 0pt; text-align: justify;"><strong><span lang="NL-BE" style="font-family: arial, sans-serif; font-size: 13px; color: #000000;">7. Varia</span></strong></p>
<span style="font-family: &quot;times new roman&quot;; font-size: 16px; color: #000000;">
</span>
<p style="margin: 0cm 0cm 0pt; text-align: justify;"><span lang="NL-BE" style="font-family: arial, sans-serif; font-size: 13px; color: #000000;">&nbsp;</span></p>
<span style="font-family: &quot;times new roman&quot;; font-size: 16px; color: #000000;">
</span>
<p style="margin: 0cm 0cm 0pt; text-align: justify;"><span lang="NL-BE" style="font-family: arial, sans-serif; font-size: 13px; color: #000000;">Niet van
toepassing</span></p>
<span style="font-family: &quot;times new roman&quot;; font-size: 16px; color: #000000;">
</span></td></tr></table>]]></RCHtml>
      </Condition>
    </Conditions>
    <Manufacturer>
      <FirmaNaam>Covidien Ilc</FirmaNaam>
    </Manufacturer>
  </Request>
</DocumentXML>
</file>

<file path=customXml/item5.xml><?xml version="1.0" encoding="utf-8"?>
<CustomDatabindingInfo xmlns="http://www.riziv.fgov.be/General/OpenXmlDocumentGeneration/CustomDatabindingInfo.xsd" language="" templateName="ProvisionalProposition">
  <Namespaces>
    <Xmlns ref="DocumentXML">urn:Riziv.CtgCti.Entities.DocumentXml/1</Xmlns>
  </Namespaces>
  <Constraints>
    <Constraint name="IsNew">
      <Path> /ns0:DocumentXML[1]/ns0:Request[1]/ns0:Type[1] = 'Admission' </Path>
      <Prefix ref="DocumentXML" prefix="ns0"/>
    </Constraint>
    <Constraint name="IsForfait">
      <Path> /ns0:DocumentXML[1]/ns0:Request[1]/ns0:Lists[1]/ns0:PropReimbursementCategoryHiddenCode[1] = 'E' </Path>
      <Prefix ref="DocumentXML" prefix="ns0"/>
    </Constraint>
    <Constraint name="HasSafetyMargin">
      <Path>
        /ns0:DocumentXML[1]/ns0:Request[1]/ns0:Lists[1]/ns0:PropReimbursementCategoryHiddenCode[1] = 'B' or
        /ns0:DocumentXML[1]/ns0:Request[1]/ns0:Lists[1]/ns0:PropReimbursementCategoryHiddenCode[1] = 'C'
      </Path>
      <Prefix ref="DocumentXML" prefix="ns0"/>
    </Constraint>
    <Constraint name="IsSielingPrice">
      <Path> /ns0:DocumentXML[1]/ns0:Request[1]/ns0:Lists[1]/ns0:PropReimbursementCategoryHiddenCode[1] = 'A' </Path>
      <Prefix ref="DocumentXML" prefix="ns0"/>
    </Constraint>
    <Constraint name="IsMessurementsNeeded">
      <Path> /ns0:DocumentXML[1]/ns0:Request[1]/ns0:Lists[1]/ns0:PubIsMessurementsNeeded[1] = 'True' </Path>
      <Prefix ref="DocumentXML" prefix="ns0"/>
    </Constraint>
    <Constraint name="IsNotMessurmentsNeeded">
      <Path> /ns0:DocumentXML[1]/ns0:Request[1]/ns0:Lists[1]/ns0:PubIsMessurementsNeeded[1] = 'False' </Path>
      <Prefix ref="DocumentXML" prefix="ns0"/>
    </Constraint>
    <Constraint name="HasMaximumPrice">
      <Path> /ns0:DocumentXML[1]/ns0:Request[1]/ns0:Lists[1]/ns0:MaximumPrice[1] != ''</Path>
      <Prefix prefix="ns0" ref="DocumentXML"/>
    </Constraint>
    <Constraint name="HasUpperLimitPrice">
      <Path> /ns0:DocumentXML[1]/ns0:Request[1]/ns0:Lists[1]/ns0:UpperLimitPrice[1] != ''</Path>
      <Prefix prefix="ns0" ref="DocumentXML"/>
    </Constraint>
    <Constraint name="HasReimbursement">
      <Path> /ns0:DocumentXML[1]/ns0:Request[1]/ns0:Lists[1]/ns0:PropReimbursement[2] != '/'</Path>
      <Prefix prefix="ns0" ref="DocumentXML"/>
    </Constraint>
    <Constraint name="IsModification">
      <Path> /ns0:DocumentXML[1]/ns0:Request[1]/ns0:Type[1] = 'Modification' </Path>
      <Prefix ref="DocumentXML" prefix="ns0"/>
    </Constraint>
    <Constraint name="IsClass1A">
      <Path> /ns0:DocumentXML[1]/ns0:Request[1]/ns0:Class[1] = 'SubClass1A' </Path>
      <Prefix ref="DocumentXML" prefix="ns0"/>
    </Constraint>
    <Constraint name="IsClass1B">
      <Path> /ns0:DocumentXML[1]/ns0:Request[1]/ns0:Class[1] = 'SubClass1B' </Path>
      <Prefix ref="DocumentXML" prefix="ns0"/>
    </Constraint>
    <Constraint name="IsClass2A">
      <Path> /ns0:DocumentXML[1]/ns0:Request[1]/ns0:Class[1] = 'SubClass2A' </Path>
      <Prefix ref="DocumentXML" prefix="ns0"/>
    </Constraint>
    <Constraint name="IsUpdateWithNomListOrNew">
      <Path> /ns0:DocumentXML[1]/ns0:Request[1]/ns0:Lists[1]/ns0:IsUpdateWithNomListOrNewWithNomList[1] = 'True' </Path>
      <Prefix ref="DocumentXML" prefix="ns0"/>
    </Constraint>
    <Constraint name="HasNomList">
      <Path> /ns0:DocumentXML[1]/ns0:Request[1]/ns0:Lists[1]/ns0:PubHasNominativeList[1] = 'True' </Path>
      <Prefix ref="DocumentXML" prefix="ns0"/>
    </Constraint>
    <Constraint name="HasPubEndDate">
      <Path> /ns0:DocumentXML[1]/ns0:Request[1]/ns0:Lists[1]/ns0:PubHasEndDate[1] = 'True' </Path>
      <Prefix ref="DocumentXML" prefix="ns0"/>
    </Constraint>
    <Constraint name="HasRequestLists">
      <Path> count(/ns0:DocumentXML[1]/ns0:Request[1]/ns0:Lists) &gt; 0 </Path>
      <Prefix prefix="ns0" ref="DocumentXML"/>
    </Constraint>
    <Constraint name="HasProducts">
      <Path> count(/ns0:DocumentXML[1]/ns0:Request[1]/ns0:Lists[1]/ns0:Products) &gt; 0 </Path>
      <Prefix prefix="ns0" ref="DocumentXML"/>
    </Constraint>
    <Constraint name="HasConditions">
      <Path> count(/ns0:DocumentXML[1]/ns0:Request[1]/ns0:Conditions[1]/ns0:Condition) &gt; 0 </Path>
      <Prefix prefix="ns0" ref="DocumentXML"/>
    </Constraint>
  </Constraints>
  <Collections>
    <Collection name="Lists">
      <Path> /ns0:DocumentXML[1]/ns0:Request[1]/ns0:Lists </Path>
      <Prefix ref="DocumentXML" prefix="ns0"/>
    </Collection>
    <Collection name="Products">
      <Path> /ns0:DocumentXML[1]/ns0:Request[1]/ns0:Lists[1]/ns0:Products </Path>
      <Prefix ref="DocumentXML" prefix="ns0"/>
    </Collection>
    <Collection name="Conditions">
      <Path> /ns0:DocumentXML[1]/ns0:Request[1]/ns0:Conditions[1]/ns0:Condition </Path>
      <Prefix ref="DocumentXML" prefix="ns0"/>
    </Collection>
  </Collections>
  <Functions>
    <Function name="EvalSimple_IsNew">
      <Constraint>IsNew</Constraint>
    </Function>
    <Function name="EvalSimple_IsModification">
      <Constraint>IsModification</Constraint>
    </Function>
    <Function name="EvalSimple_IsClass1A">
      <Constraint>IsClass1A</Constraint>
    </Function>
    <Function name="EvalSimple_IsClass1B">
      <Constraint>IsClass1B</Constraint>
    </Function>
    <Function name="EvalSimple_IsClass2A">
      <Constraint>IsClass2A</Constraint>
    </Function>
    <Function name="EvalSimple_HasNomList" parent="Repeat_RequestLists">
      <Constraint>HasNomList</Constraint>
    </Function>
    <Function name="Repeat_Conditions">
      <Collection>Conditions</Collection>
    </Function>
    <Function name="Repeat_RequestLists">
      <Collection>Lists</Collection>
    </Function>
    <Function name="EvalSimple_HasRequestLists">
      <Constraint>HasRequestLists</Constraint>
    </Function>
    <Function name="EvalSimple_HasConditions">
      <Constraint>HasConditions</Constraint>
    </Function>
    <Function name="EvalSimple_HasPubEndDate" parent="Repeat_RequestLists">
      <Constraint>HasPubEndDate</Constraint>
    </Function>
    <Function name="EvalSimple_IsUpdateWithNomListOrNew" parent="Repeat_RequestLists">
      <Constraint>IsUpdateWithNomListOrNew</Constraint>
    </Function>
    <Function name="Repeat_Products" parent="Repeat_RequestLists">
      <Collection>Products</Collection>
    </Function>
    <Function name="EvalSimple_IsForfait" parent="Repeat_RequestLists">
      <Constraint>IsForfait</Constraint>
    </Function>
    <Function name="EvalSimple_HasSafetyMargin" parent="Repeat_RequestLists">
      <Constraint>HasSafetyMargin</Constraint>
    </Function>
    <Function name="EvalSimple_IsSielingPrice" parent="Repeat_RequestLists">
      <Constraint>IsSielingPrice</Constraint>
    </Function>
    <Function name="EvalSimple_IsMessurementsNeeded" parent="Repeat_RequestLists">
      <Constraint>IsMessurementsNeeded</Constraint>
    </Function>
    <Function name="EvalSimple_IsNotMessurmentsNeeded" parent="Repeat_RequestLists">
      <Constraint>IsNotMessurmentsNeeded</Constraint>
    </Function>
    <Function name="EvalSimple_HasMaximumPrice" parent="Repeat_RequestLists">
      <Constraint>HasMaximumPrice</Constraint>
    </Function>
    <Function name="EvalSimple_HasUpperLimitPrice" parent="Repeat_RequestLists">
      <Constraint>HasUpperLimitPrice</Constraint>
    </Function>
    <Function name="EvalSimple_HasReimbursement" parent="Repeat_RequestLists">
      <Constraint>HasReimbursement</Constraint>
    </Function>
    <Function name="EvalSimple_HasProducts" parent="Repeat_RequestLists">
      <Constraint>HasProducts</Constraint>
    </Function>
  </Functions>
</CustomDatabindingInfo>
</file>

<file path=customXml/item6.xml><?xml version="1.0" encoding="utf-8"?>
<ct:contentTypeSchema xmlns:ct="http://schemas.microsoft.com/office/2006/metadata/contentType" xmlns:ma="http://schemas.microsoft.com/office/2006/metadata/properties/metaAttributes" ct:_="" ma:_="" ma:contentTypeName="Dublin Core Columns" ma:contentTypeID="0x01010B007202DEF925BBB840BDD7D88331127A64" ma:contentTypeVersion="1" ma:contentTypeDescription="The Dublin Core metadata element set." ma:contentTypeScope="" ma:versionID="971b3f756d89a40334fe5038801a4f45">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ca3a22d36867c6d645d4dfdd2a7c8e1d" ns1:_="" ns2:_="">
    <xsd:import namespace="http://schemas.microsoft.com/sharepoint/v3"/>
    <xsd:import namespace="http://schemas.microsoft.com/sharepoint/v3/fields"/>
    <xsd:element name="properties">
      <xsd:complexType>
        <xsd:sequence>
          <xsd:element name="documentManagement">
            <xsd:complexType>
              <xsd:all>
                <xsd:element ref="ns2:_Contributor" minOccurs="0"/>
                <xsd:element ref="ns2:_Coverage" minOccurs="0"/>
                <xsd:element ref="ns2:_DCDateCreated" minOccurs="0"/>
                <xsd:element ref="ns2:_DCDateModified" minOccurs="0"/>
                <xsd:element ref="ns2:_Format" minOccurs="0"/>
                <xsd:element ref="ns2:_Identifier" minOccurs="0"/>
                <xsd:element ref="ns1:Language" minOccurs="0"/>
                <xsd:element ref="ns2:_Publisher" minOccurs="0"/>
                <xsd:element ref="ns2:_Relation" minOccurs="0"/>
                <xsd:element ref="ns2:_RightsManagement" minOccurs="0"/>
                <xsd:element ref="ns2:_Source" minOccurs="0"/>
                <xsd:element ref="ns2:_Resource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5" nillable="true" ma:displayName="Language" ma:default="English" ma:internalName="Language">
      <xsd:simpleType>
        <xsd:union memberTypes="dms:Text">
          <xsd:simpleType>
            <xsd:restriction base="dms:Choice">
              <xsd:enumeration value="Arabic (Saudi Arabia)"/>
              <xsd:enumeration value="Bulgarian (Bulgaria)"/>
              <xsd:enumeration value="Chinese (Hong Kong S.A.R.)"/>
              <xsd:enumeration value="Chinese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ntributor" ma:index="7" nillable="true" ma:displayName="Contributor" ma:description="One or more people or organizations that contributed to this resource" ma:internalName="_Contributor">
      <xsd:simpleType>
        <xsd:restriction base="dms:Note">
          <xsd:maxLength value="255"/>
        </xsd:restriction>
      </xsd:simpleType>
    </xsd:element>
    <xsd:element name="_Coverage" ma:index="8" nillable="true" ma:displayName="Coverage" ma:description="The extent or scope" ma:internalName="_Coverage">
      <xsd:simpleType>
        <xsd:restriction base="dms:Text"/>
      </xsd:simpleType>
    </xsd:element>
    <xsd:element name="_DCDateCreated" ma:index="10" nillable="true" ma:displayName="Date Created" ma:description="The date on which this resource was created" ma:format="DateTime" ma:internalName="_DCDateCreated">
      <xsd:simpleType>
        <xsd:restriction base="dms:DateTime"/>
      </xsd:simpleType>
    </xsd:element>
    <xsd:element name="_DCDateModified" ma:index="11" nillable="true" ma:displayName="Date Modified" ma:description="The date on which this resource was last modified" ma:format="DateTime" ma:internalName="_DCDateModified">
      <xsd:simpleType>
        <xsd:restriction base="dms:DateTime"/>
      </xsd:simpleType>
    </xsd:element>
    <xsd:element name="_Format" ma:index="13" nillable="true" ma:displayName="Format" ma:description="Media-type, file format or dimensions" ma:internalName="_Format">
      <xsd:simpleType>
        <xsd:restriction base="dms:Text"/>
      </xsd:simpleType>
    </xsd:element>
    <xsd:element name="_Identifier" ma:index="14" nillable="true" ma:displayName="Resource Identifier" ma:description="An identifying string or number, usually conforming to a formal identification system" ma:internalName="_Identifier">
      <xsd:simpleType>
        <xsd:restriction base="dms:Text"/>
      </xsd:simpleType>
    </xsd:element>
    <xsd:element name="_Publisher" ma:index="16" nillable="true" ma:displayName="Publisher" ma:description="The person, organization or service that published this resource" ma:internalName="_Publisher">
      <xsd:simpleType>
        <xsd:restriction base="dms:Text"/>
      </xsd:simpleType>
    </xsd:element>
    <xsd:element name="_Relation" ma:index="17" nillable="true" ma:displayName="Relation" ma:description="References to related resources" ma:internalName="_Relation">
      <xsd:simpleType>
        <xsd:restriction base="dms:Note">
          <xsd:maxLength value="255"/>
        </xsd:restriction>
      </xsd:simpleType>
    </xsd:element>
    <xsd:element name="_RightsManagement" ma:index="18" nillable="true" ma:displayName="Rights Management" ma:description="Information about rights held in or over this resource" ma:internalName="_RightsManagement">
      <xsd:simpleType>
        <xsd:restriction base="dms:Note">
          <xsd:maxLength value="255"/>
        </xsd:restriction>
      </xsd:simpleType>
    </xsd:element>
    <xsd:element name="_Source" ma:index="19" nillable="true" ma:displayName="Source" ma:description="References to resources from which this resource was derived" ma:internalName="_Source">
      <xsd:simpleType>
        <xsd:restriction base="dms:Note">
          <xsd:maxLength value="255"/>
        </xsd:restriction>
      </xsd:simpleType>
    </xsd:element>
    <xsd:element name="_ResourceType" ma:index="23" nillable="true" ma:displayName="Resource Type" ma:description="A set of categories, functions, genres or aggregation levels" ma:internalName="_ResourceTyp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Creator"/>
        <xsd:element ref="dcterms:created" minOccurs="0" maxOccurs="1"/>
        <xsd:element ref="dc:identifier" minOccurs="0" maxOccurs="1"/>
        <xsd:element name="contentType" minOccurs="0" maxOccurs="1" type="xsd:string" ma:index="0" ma:displayName="Content Type"/>
        <xsd:element ref="dc:title" minOccurs="0" maxOccurs="1" ma:index="22" ma:displayName="Title"/>
        <xsd:element ref="dc:subject" minOccurs="0" maxOccurs="1" ma:index="21" ma:displayName="Subject"/>
        <xsd:element ref="dc:description" minOccurs="0" maxOccurs="1" ma:index="12" ma:displayName="Description"/>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B1B079-A2A4-4D31-A2F1-9393DE7641F4}">
  <ds:schemaRefs>
    <ds:schemaRef ds:uri="http://schemas.microsoft.com/office/2006/documentManagement/types"/>
    <ds:schemaRef ds:uri="http://schemas.microsoft.com/office/2006/metadata/properties"/>
    <ds:schemaRef ds:uri="http://purl.org/dc/dcmitype/"/>
    <ds:schemaRef ds:uri="http://purl.org/dc/terms/"/>
    <ds:schemaRef ds:uri="http://schemas.microsoft.com/sharepoint/v3/fields"/>
    <ds:schemaRef ds:uri="http://schemas.openxmlformats.org/package/2006/metadata/core-properties"/>
    <ds:schemaRef ds:uri="http://schemas.microsoft.com/office/infopath/2007/PartnerControls"/>
    <ds:schemaRef ds:uri="http://www.w3.org/XML/1998/namespace"/>
    <ds:schemaRef ds:uri="http://schemas.microsoft.com/sharepoint/v3"/>
    <ds:schemaRef ds:uri="http://purl.org/dc/elements/1.1/"/>
  </ds:schemaRefs>
</ds:datastoreItem>
</file>

<file path=customXml/itemProps2.xml><?xml version="1.0" encoding="utf-8"?>
<ds:datastoreItem xmlns:ds="http://schemas.openxmlformats.org/officeDocument/2006/customXml" ds:itemID="{06090AD7-1093-4FD7-B982-4DB443CDD8DA}">
  <ds:schemaRefs>
    <ds:schemaRef ds:uri="http://schemas.openxmlformats.org/officeDocument/2006/bibliography"/>
  </ds:schemaRefs>
</ds:datastoreItem>
</file>

<file path=customXml/itemProps3.xml><?xml version="1.0" encoding="utf-8"?>
<ds:datastoreItem xmlns:ds="http://schemas.openxmlformats.org/officeDocument/2006/customXml" ds:itemID="{58ADD45B-F846-4ABF-B51D-B3779C28721A}">
  <ds:schemaRefs>
    <ds:schemaRef ds:uri="http://schemas.microsoft.com/sharepoint/v3/contenttype/forms"/>
  </ds:schemaRefs>
</ds:datastoreItem>
</file>

<file path=customXml/itemProps4.xml><?xml version="1.0" encoding="utf-8"?>
<ds:datastoreItem xmlns:ds="http://schemas.openxmlformats.org/officeDocument/2006/customXml" ds:itemID="{52AF9BC8-6465-4575-8C25-E670AB5E56DC}">
  <ds:schemaRefs>
    <ds:schemaRef ds:uri="urn:Riziv.CtgCti.Entities.DocumentXml/1"/>
  </ds:schemaRefs>
</ds:datastoreItem>
</file>

<file path=customXml/itemProps5.xml><?xml version="1.0" encoding="utf-8"?>
<ds:datastoreItem xmlns:ds="http://schemas.openxmlformats.org/officeDocument/2006/customXml" ds:itemID="{02BD8AB3-F820-4028-A34C-113A7E2CCA56}">
  <ds:schemaRefs>
    <ds:schemaRef ds:uri="http://www.riziv.fgov.be/General/OpenXmlDocumentGeneration/CustomDatabindingInfo.xsd"/>
  </ds:schemaRefs>
</ds:datastoreItem>
</file>

<file path=customXml/itemProps6.xml><?xml version="1.0" encoding="utf-8"?>
<ds:datastoreItem xmlns:ds="http://schemas.openxmlformats.org/officeDocument/2006/customXml" ds:itemID="{079CE65D-6EE3-4B79-9C30-CE1B89A75C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794</Words>
  <Characters>4370</Characters>
  <Application>Microsoft Office Word</Application>
  <DocSecurity>0</DocSecurity>
  <Lines>36</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ProvisionalPropositionList</vt:lpstr>
    </vt:vector>
  </TitlesOfParts>
  <Company>R.I.Z.I.V. - I.N.A.M.I.</Company>
  <LinksUpToDate>false</LinksUpToDate>
  <CharactersWithSpaces>5154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Ibrahim Bouchlaghem (RIZIV-INAMI)</dc:creator>
  <cp:keywords/>
  <dc:description/>
  <cp:lastModifiedBy>Cindy Meira de Oliveira (RIZIV-INAMI)</cp:lastModifiedBy>
  <cp:revision>7</cp:revision>
  <cp:lastPrinted>2013-07-26T09:50:00Z</cp:lastPrinted>
  <dcterms:created xsi:type="dcterms:W3CDTF">2024-10-18T11:09:00Z</dcterms:created>
  <dcterms:modified xsi:type="dcterms:W3CDTF">2024-11-18T07:25:00Z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0x01010B007202DEF925BBB840BDD7D88331127A64</vt:lpwstr>
  </property>
</Properties>
</file>